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11D38D" w14:textId="4B994548" w:rsidR="00D2556D" w:rsidRPr="0060122F" w:rsidRDefault="00D2556D" w:rsidP="00D2556D">
      <w:pPr>
        <w:jc w:val="center"/>
        <w:rPr>
          <w:sz w:val="28"/>
          <w:szCs w:val="28"/>
        </w:rPr>
      </w:pPr>
      <w:r w:rsidRPr="0060122F">
        <w:rPr>
          <w:sz w:val="28"/>
          <w:szCs w:val="28"/>
        </w:rPr>
        <w:t>Report of Meeting</w:t>
      </w:r>
    </w:p>
    <w:p w14:paraId="759F1126" w14:textId="77777777" w:rsidR="00D2556D" w:rsidRPr="0060122F" w:rsidRDefault="00D2556D" w:rsidP="00D2556D">
      <w:pPr>
        <w:jc w:val="center"/>
        <w:rPr>
          <w:sz w:val="28"/>
          <w:szCs w:val="28"/>
        </w:rPr>
      </w:pPr>
      <w:r w:rsidRPr="0060122F">
        <w:rPr>
          <w:sz w:val="28"/>
          <w:szCs w:val="28"/>
        </w:rPr>
        <w:t xml:space="preserve">Brandon Railway Station Meeting, </w:t>
      </w:r>
    </w:p>
    <w:p w14:paraId="1DCD3BE4" w14:textId="7FF3ACB1" w:rsidR="00D2556D" w:rsidRDefault="00D2556D" w:rsidP="00F6114F">
      <w:pPr>
        <w:jc w:val="center"/>
      </w:pPr>
      <w:r w:rsidRPr="0060122F">
        <w:rPr>
          <w:sz w:val="28"/>
          <w:szCs w:val="28"/>
        </w:rPr>
        <w:t>St Peter’s Church Institute 14</w:t>
      </w:r>
      <w:r w:rsidRPr="0060122F">
        <w:rPr>
          <w:sz w:val="28"/>
          <w:szCs w:val="28"/>
          <w:vertAlign w:val="superscript"/>
        </w:rPr>
        <w:t>th</w:t>
      </w:r>
      <w:r w:rsidRPr="0060122F">
        <w:rPr>
          <w:sz w:val="28"/>
          <w:szCs w:val="28"/>
        </w:rPr>
        <w:t xml:space="preserve"> June 2024</w:t>
      </w:r>
    </w:p>
    <w:p w14:paraId="609FF12D" w14:textId="62DF04AF" w:rsidR="00D2556D" w:rsidRPr="0060122F" w:rsidRDefault="0067576D" w:rsidP="00D2556D">
      <w:pPr>
        <w:rPr>
          <w:sz w:val="24"/>
          <w:szCs w:val="24"/>
        </w:rPr>
      </w:pPr>
      <w:r w:rsidRPr="0060122F">
        <w:rPr>
          <w:sz w:val="24"/>
          <w:szCs w:val="24"/>
        </w:rPr>
        <w:t>The meeting was called to bring together interested parties for the purpose of discussing the restoration and potential future uses of the remaining station building on the north platform of Brandon railway station</w:t>
      </w:r>
      <w:r w:rsidR="00A62C95" w:rsidRPr="0060122F">
        <w:rPr>
          <w:sz w:val="24"/>
          <w:szCs w:val="24"/>
        </w:rPr>
        <w:t>.</w:t>
      </w:r>
    </w:p>
    <w:p w14:paraId="0CBDCAAD" w14:textId="2D23B349" w:rsidR="00A62C95" w:rsidRPr="0060122F" w:rsidRDefault="00A62C95" w:rsidP="00D2556D">
      <w:pPr>
        <w:rPr>
          <w:sz w:val="24"/>
          <w:szCs w:val="24"/>
        </w:rPr>
      </w:pPr>
      <w:r w:rsidRPr="0060122F">
        <w:rPr>
          <w:sz w:val="24"/>
          <w:szCs w:val="24"/>
        </w:rPr>
        <w:t>Members of the public were invited to hear presentations from representatives of Greater Anglia,  various heritage groups</w:t>
      </w:r>
      <w:r w:rsidR="0009477B" w:rsidRPr="0060122F">
        <w:rPr>
          <w:sz w:val="24"/>
          <w:szCs w:val="24"/>
        </w:rPr>
        <w:t xml:space="preserve">, </w:t>
      </w:r>
      <w:r w:rsidRPr="0060122F">
        <w:rPr>
          <w:sz w:val="24"/>
          <w:szCs w:val="24"/>
        </w:rPr>
        <w:t xml:space="preserve"> </w:t>
      </w:r>
      <w:r w:rsidR="0009477B" w:rsidRPr="0060122F">
        <w:rPr>
          <w:sz w:val="24"/>
          <w:szCs w:val="24"/>
        </w:rPr>
        <w:t xml:space="preserve">and local authorities.  </w:t>
      </w:r>
      <w:r w:rsidRPr="0060122F">
        <w:rPr>
          <w:sz w:val="24"/>
          <w:szCs w:val="24"/>
        </w:rPr>
        <w:t>The following delegates attended:</w:t>
      </w:r>
    </w:p>
    <w:p w14:paraId="429617FC" w14:textId="130FE8CC" w:rsidR="00A45C99" w:rsidRPr="0060122F" w:rsidRDefault="00A45C99" w:rsidP="00A45C99">
      <w:pPr>
        <w:spacing w:line="252" w:lineRule="auto"/>
        <w:rPr>
          <w:rFonts w:eastAsiaTheme="minorEastAsia"/>
          <w:kern w:val="0"/>
          <w:sz w:val="24"/>
          <w:szCs w:val="24"/>
          <w14:ligatures w14:val="none"/>
        </w:rPr>
      </w:pPr>
      <w:r w:rsidRPr="0060122F">
        <w:rPr>
          <w:rFonts w:eastAsiaTheme="minorEastAsia"/>
          <w:kern w:val="0"/>
          <w:sz w:val="24"/>
          <w:szCs w:val="24"/>
          <w14:ligatures w14:val="none"/>
        </w:rPr>
        <w:t xml:space="preserve">Jonathan </w:t>
      </w:r>
      <w:proofErr w:type="gramStart"/>
      <w:r w:rsidRPr="00FE2DEA">
        <w:rPr>
          <w:rFonts w:eastAsiaTheme="minorEastAsia"/>
          <w:kern w:val="0"/>
          <w:sz w:val="24"/>
          <w:szCs w:val="24"/>
          <w14:ligatures w14:val="none"/>
        </w:rPr>
        <w:t>Denby  (</w:t>
      </w:r>
      <w:proofErr w:type="gramEnd"/>
      <w:r w:rsidRPr="00FE2DEA">
        <w:rPr>
          <w:rFonts w:eastAsiaTheme="minorEastAsia"/>
          <w:kern w:val="0"/>
          <w:sz w:val="24"/>
          <w:szCs w:val="24"/>
          <w14:ligatures w14:val="none"/>
        </w:rPr>
        <w:t>speaker)</w:t>
      </w:r>
      <w:r w:rsidRPr="0060122F">
        <w:rPr>
          <w:rFonts w:eastAsiaTheme="minorEastAsia"/>
          <w:kern w:val="0"/>
          <w:sz w:val="24"/>
          <w:szCs w:val="24"/>
          <w14:ligatures w14:val="none"/>
        </w:rPr>
        <w:tab/>
      </w:r>
      <w:r w:rsidRPr="0060122F">
        <w:rPr>
          <w:rFonts w:eastAsiaTheme="minorEastAsia"/>
          <w:kern w:val="0"/>
          <w:sz w:val="24"/>
          <w:szCs w:val="24"/>
          <w14:ligatures w14:val="none"/>
        </w:rPr>
        <w:tab/>
      </w:r>
      <w:r w:rsidRPr="0060122F">
        <w:rPr>
          <w:rFonts w:eastAsiaTheme="minorEastAsia"/>
          <w:kern w:val="0"/>
          <w:sz w:val="24"/>
          <w:szCs w:val="24"/>
          <w14:ligatures w14:val="none"/>
        </w:rPr>
        <w:tab/>
      </w:r>
      <w:r w:rsidRPr="0060122F">
        <w:rPr>
          <w:rFonts w:eastAsiaTheme="minorEastAsia"/>
          <w:kern w:val="0"/>
          <w:sz w:val="24"/>
          <w:szCs w:val="24"/>
          <w14:ligatures w14:val="none"/>
        </w:rPr>
        <w:tab/>
      </w:r>
      <w:r w:rsidRPr="0060122F">
        <w:rPr>
          <w:rFonts w:eastAsiaTheme="minorEastAsia"/>
          <w:kern w:val="0"/>
          <w:sz w:val="24"/>
          <w:szCs w:val="24"/>
          <w14:ligatures w14:val="none"/>
        </w:rPr>
        <w:tab/>
        <w:t>Greater Anglia</w:t>
      </w:r>
    </w:p>
    <w:p w14:paraId="393BCA2C" w14:textId="28CB5319" w:rsidR="00A45C99" w:rsidRPr="0060122F" w:rsidRDefault="00A45C99" w:rsidP="00A45C99">
      <w:pPr>
        <w:spacing w:line="252" w:lineRule="auto"/>
        <w:rPr>
          <w:rFonts w:eastAsiaTheme="minorEastAsia"/>
          <w:kern w:val="0"/>
          <w:sz w:val="24"/>
          <w:szCs w:val="24"/>
          <w14:ligatures w14:val="none"/>
        </w:rPr>
      </w:pPr>
      <w:r w:rsidRPr="0060122F">
        <w:rPr>
          <w:rFonts w:eastAsiaTheme="minorEastAsia"/>
          <w:kern w:val="0"/>
          <w:sz w:val="24"/>
          <w:szCs w:val="24"/>
          <w14:ligatures w14:val="none"/>
        </w:rPr>
        <w:t>Simone Bailey (speaker)</w:t>
      </w:r>
      <w:r w:rsidRPr="0060122F">
        <w:rPr>
          <w:rFonts w:eastAsiaTheme="minorEastAsia"/>
          <w:kern w:val="0"/>
          <w:sz w:val="24"/>
          <w:szCs w:val="24"/>
          <w14:ligatures w14:val="none"/>
        </w:rPr>
        <w:tab/>
      </w:r>
      <w:r w:rsidRPr="0060122F">
        <w:rPr>
          <w:rFonts w:eastAsiaTheme="minorEastAsia"/>
          <w:kern w:val="0"/>
          <w:sz w:val="24"/>
          <w:szCs w:val="24"/>
          <w14:ligatures w14:val="none"/>
        </w:rPr>
        <w:tab/>
      </w:r>
      <w:r w:rsidRPr="0060122F">
        <w:rPr>
          <w:rFonts w:eastAsiaTheme="minorEastAsia"/>
          <w:kern w:val="0"/>
          <w:sz w:val="24"/>
          <w:szCs w:val="24"/>
          <w14:ligatures w14:val="none"/>
        </w:rPr>
        <w:tab/>
      </w:r>
      <w:r w:rsidRPr="0060122F">
        <w:rPr>
          <w:rFonts w:eastAsiaTheme="minorEastAsia"/>
          <w:kern w:val="0"/>
          <w:sz w:val="24"/>
          <w:szCs w:val="24"/>
          <w14:ligatures w14:val="none"/>
        </w:rPr>
        <w:tab/>
      </w:r>
      <w:r w:rsidRPr="0060122F">
        <w:rPr>
          <w:rFonts w:eastAsiaTheme="minorEastAsia"/>
          <w:kern w:val="0"/>
          <w:sz w:val="24"/>
          <w:szCs w:val="24"/>
          <w14:ligatures w14:val="none"/>
        </w:rPr>
        <w:tab/>
        <w:t>Greater Anglia</w:t>
      </w:r>
    </w:p>
    <w:p w14:paraId="3834244B" w14:textId="40078AA0" w:rsidR="00A45C99" w:rsidRPr="0060122F" w:rsidRDefault="00A45C99" w:rsidP="00A45C99">
      <w:pPr>
        <w:spacing w:line="252" w:lineRule="auto"/>
        <w:rPr>
          <w:rFonts w:eastAsiaTheme="minorEastAsia"/>
          <w:kern w:val="0"/>
          <w:sz w:val="24"/>
          <w:szCs w:val="24"/>
          <w14:ligatures w14:val="none"/>
        </w:rPr>
      </w:pPr>
      <w:r w:rsidRPr="0060122F">
        <w:rPr>
          <w:rFonts w:eastAsiaTheme="minorEastAsia"/>
          <w:kern w:val="0"/>
          <w:sz w:val="24"/>
          <w:szCs w:val="24"/>
          <w14:ligatures w14:val="none"/>
        </w:rPr>
        <w:t>Stuart Freer</w:t>
      </w:r>
      <w:r w:rsidRPr="0060122F">
        <w:rPr>
          <w:rFonts w:eastAsiaTheme="minorEastAsia"/>
          <w:kern w:val="0"/>
          <w:sz w:val="24"/>
          <w:szCs w:val="24"/>
          <w14:ligatures w14:val="none"/>
        </w:rPr>
        <w:tab/>
      </w:r>
      <w:r w:rsidRPr="0060122F">
        <w:rPr>
          <w:rFonts w:eastAsiaTheme="minorEastAsia"/>
          <w:kern w:val="0"/>
          <w:sz w:val="24"/>
          <w:szCs w:val="24"/>
          <w14:ligatures w14:val="none"/>
        </w:rPr>
        <w:tab/>
      </w:r>
      <w:r w:rsidRPr="0060122F">
        <w:rPr>
          <w:rFonts w:eastAsiaTheme="minorEastAsia"/>
          <w:kern w:val="0"/>
          <w:sz w:val="24"/>
          <w:szCs w:val="24"/>
          <w14:ligatures w14:val="none"/>
        </w:rPr>
        <w:tab/>
      </w:r>
      <w:r w:rsidRPr="0060122F">
        <w:rPr>
          <w:rFonts w:eastAsiaTheme="minorEastAsia"/>
          <w:kern w:val="0"/>
          <w:sz w:val="24"/>
          <w:szCs w:val="24"/>
          <w14:ligatures w14:val="none"/>
        </w:rPr>
        <w:tab/>
      </w:r>
      <w:r w:rsidRPr="0060122F">
        <w:rPr>
          <w:rFonts w:eastAsiaTheme="minorEastAsia"/>
          <w:kern w:val="0"/>
          <w:sz w:val="24"/>
          <w:szCs w:val="24"/>
          <w14:ligatures w14:val="none"/>
        </w:rPr>
        <w:tab/>
      </w:r>
      <w:r w:rsidRPr="0060122F">
        <w:rPr>
          <w:rFonts w:eastAsiaTheme="minorEastAsia"/>
          <w:kern w:val="0"/>
          <w:sz w:val="24"/>
          <w:szCs w:val="24"/>
          <w14:ligatures w14:val="none"/>
        </w:rPr>
        <w:tab/>
      </w:r>
      <w:r w:rsidRPr="0060122F">
        <w:rPr>
          <w:rFonts w:eastAsiaTheme="minorEastAsia"/>
          <w:kern w:val="0"/>
          <w:sz w:val="24"/>
          <w:szCs w:val="24"/>
          <w14:ligatures w14:val="none"/>
        </w:rPr>
        <w:tab/>
        <w:t>Greater Anglia</w:t>
      </w:r>
    </w:p>
    <w:p w14:paraId="3B4E7999" w14:textId="0D4614F5" w:rsidR="004E2685" w:rsidRPr="0060122F" w:rsidRDefault="004E2685" w:rsidP="00A45C99">
      <w:pPr>
        <w:spacing w:line="252" w:lineRule="auto"/>
        <w:rPr>
          <w:rFonts w:eastAsiaTheme="minorEastAsia"/>
          <w:kern w:val="0"/>
          <w:sz w:val="24"/>
          <w:szCs w:val="24"/>
          <w14:ligatures w14:val="none"/>
        </w:rPr>
      </w:pPr>
      <w:r w:rsidRPr="0060122F">
        <w:rPr>
          <w:rFonts w:eastAsiaTheme="minorEastAsia"/>
          <w:kern w:val="0"/>
          <w:sz w:val="24"/>
          <w:szCs w:val="24"/>
          <w14:ligatures w14:val="none"/>
        </w:rPr>
        <w:t>Allan Neville</w:t>
      </w:r>
      <w:r w:rsidRPr="0060122F">
        <w:rPr>
          <w:rFonts w:eastAsiaTheme="minorEastAsia"/>
          <w:kern w:val="0"/>
          <w:sz w:val="24"/>
          <w:szCs w:val="24"/>
          <w14:ligatures w14:val="none"/>
        </w:rPr>
        <w:tab/>
      </w:r>
      <w:r w:rsidRPr="0060122F">
        <w:rPr>
          <w:rFonts w:eastAsiaTheme="minorEastAsia"/>
          <w:kern w:val="0"/>
          <w:sz w:val="24"/>
          <w:szCs w:val="24"/>
          <w14:ligatures w14:val="none"/>
        </w:rPr>
        <w:tab/>
      </w:r>
      <w:r w:rsidRPr="0060122F">
        <w:rPr>
          <w:rFonts w:eastAsiaTheme="minorEastAsia"/>
          <w:kern w:val="0"/>
          <w:sz w:val="24"/>
          <w:szCs w:val="24"/>
          <w14:ligatures w14:val="none"/>
        </w:rPr>
        <w:tab/>
      </w:r>
      <w:r w:rsidRPr="0060122F">
        <w:rPr>
          <w:rFonts w:eastAsiaTheme="minorEastAsia"/>
          <w:kern w:val="0"/>
          <w:sz w:val="24"/>
          <w:szCs w:val="24"/>
          <w14:ligatures w14:val="none"/>
        </w:rPr>
        <w:tab/>
      </w:r>
      <w:r w:rsidRPr="0060122F">
        <w:rPr>
          <w:rFonts w:eastAsiaTheme="minorEastAsia"/>
          <w:kern w:val="0"/>
          <w:sz w:val="24"/>
          <w:szCs w:val="24"/>
          <w14:ligatures w14:val="none"/>
        </w:rPr>
        <w:tab/>
      </w:r>
      <w:r w:rsidRPr="0060122F">
        <w:rPr>
          <w:rFonts w:eastAsiaTheme="minorEastAsia"/>
          <w:kern w:val="0"/>
          <w:sz w:val="24"/>
          <w:szCs w:val="24"/>
          <w14:ligatures w14:val="none"/>
        </w:rPr>
        <w:tab/>
      </w:r>
      <w:r w:rsidRPr="0060122F">
        <w:rPr>
          <w:rFonts w:eastAsiaTheme="minorEastAsia"/>
          <w:kern w:val="0"/>
          <w:sz w:val="24"/>
          <w:szCs w:val="24"/>
          <w14:ligatures w14:val="none"/>
        </w:rPr>
        <w:tab/>
        <w:t>Greater Anglia</w:t>
      </w:r>
    </w:p>
    <w:p w14:paraId="70FD15B2" w14:textId="39533B0E" w:rsidR="00A45C99" w:rsidRPr="0060122F" w:rsidRDefault="00A45C99" w:rsidP="00A45C99">
      <w:pPr>
        <w:spacing w:line="252" w:lineRule="auto"/>
        <w:rPr>
          <w:rFonts w:eastAsiaTheme="minorEastAsia"/>
          <w:kern w:val="0"/>
          <w:sz w:val="24"/>
          <w:szCs w:val="24"/>
          <w14:ligatures w14:val="none"/>
        </w:rPr>
      </w:pPr>
      <w:r w:rsidRPr="0060122F">
        <w:rPr>
          <w:rFonts w:eastAsiaTheme="minorEastAsia"/>
          <w:kern w:val="0"/>
          <w:sz w:val="24"/>
          <w:szCs w:val="24"/>
          <w14:ligatures w14:val="none"/>
        </w:rPr>
        <w:t xml:space="preserve">Anna Jipps </w:t>
      </w:r>
      <w:r w:rsidRPr="0060122F">
        <w:rPr>
          <w:rFonts w:eastAsiaTheme="minorEastAsia"/>
          <w:kern w:val="0"/>
          <w:sz w:val="24"/>
          <w:szCs w:val="24"/>
          <w14:ligatures w14:val="none"/>
        </w:rPr>
        <w:tab/>
      </w:r>
      <w:r w:rsidRPr="0060122F">
        <w:rPr>
          <w:rFonts w:eastAsiaTheme="minorEastAsia"/>
          <w:b/>
          <w:bCs/>
          <w:kern w:val="0"/>
          <w:sz w:val="24"/>
          <w:szCs w:val="24"/>
          <w14:ligatures w14:val="none"/>
        </w:rPr>
        <w:tab/>
      </w:r>
      <w:r w:rsidRPr="0060122F">
        <w:rPr>
          <w:rFonts w:eastAsiaTheme="minorEastAsia"/>
          <w:kern w:val="0"/>
          <w:sz w:val="24"/>
          <w:szCs w:val="24"/>
          <w14:ligatures w14:val="none"/>
        </w:rPr>
        <w:tab/>
      </w:r>
      <w:r w:rsidRPr="0060122F">
        <w:rPr>
          <w:rFonts w:eastAsiaTheme="minorEastAsia"/>
          <w:kern w:val="0"/>
          <w:sz w:val="24"/>
          <w:szCs w:val="24"/>
          <w14:ligatures w14:val="none"/>
        </w:rPr>
        <w:tab/>
      </w:r>
      <w:r w:rsidRPr="0060122F">
        <w:rPr>
          <w:rFonts w:eastAsiaTheme="minorEastAsia"/>
          <w:kern w:val="0"/>
          <w:sz w:val="24"/>
          <w:szCs w:val="24"/>
          <w14:ligatures w14:val="none"/>
        </w:rPr>
        <w:tab/>
      </w:r>
      <w:r w:rsidRPr="0060122F">
        <w:rPr>
          <w:rFonts w:eastAsiaTheme="minorEastAsia"/>
          <w:kern w:val="0"/>
          <w:sz w:val="24"/>
          <w:szCs w:val="24"/>
          <w14:ligatures w14:val="none"/>
        </w:rPr>
        <w:tab/>
      </w:r>
      <w:r w:rsidRPr="0060122F">
        <w:rPr>
          <w:rFonts w:eastAsiaTheme="minorEastAsia"/>
          <w:kern w:val="0"/>
          <w:sz w:val="24"/>
          <w:szCs w:val="24"/>
          <w14:ligatures w14:val="none"/>
        </w:rPr>
        <w:tab/>
        <w:t>Railway Heritage Trust</w:t>
      </w:r>
    </w:p>
    <w:p w14:paraId="383632E5" w14:textId="204076F4" w:rsidR="00A45C99" w:rsidRPr="0060122F" w:rsidRDefault="00A45C99" w:rsidP="00A45C99">
      <w:pPr>
        <w:spacing w:line="252" w:lineRule="auto"/>
        <w:rPr>
          <w:rFonts w:eastAsiaTheme="minorEastAsia"/>
          <w:kern w:val="0"/>
          <w:sz w:val="24"/>
          <w:szCs w:val="24"/>
          <w14:ligatures w14:val="none"/>
        </w:rPr>
      </w:pPr>
      <w:r w:rsidRPr="0060122F">
        <w:rPr>
          <w:rFonts w:eastAsiaTheme="minorEastAsia"/>
          <w:kern w:val="0"/>
          <w:sz w:val="24"/>
          <w:szCs w:val="24"/>
          <w14:ligatures w14:val="none"/>
        </w:rPr>
        <w:t>Tim Hedley-Jones (speaker)</w:t>
      </w:r>
      <w:r w:rsidRPr="0060122F">
        <w:rPr>
          <w:rFonts w:eastAsiaTheme="minorEastAsia"/>
          <w:kern w:val="0"/>
          <w:sz w:val="24"/>
          <w:szCs w:val="24"/>
          <w14:ligatures w14:val="none"/>
        </w:rPr>
        <w:tab/>
      </w:r>
      <w:r w:rsidRPr="0060122F">
        <w:rPr>
          <w:rFonts w:eastAsiaTheme="minorEastAsia"/>
          <w:kern w:val="0"/>
          <w:sz w:val="24"/>
          <w:szCs w:val="24"/>
          <w14:ligatures w14:val="none"/>
        </w:rPr>
        <w:tab/>
      </w:r>
      <w:r w:rsidRPr="0060122F">
        <w:rPr>
          <w:rFonts w:eastAsiaTheme="minorEastAsia"/>
          <w:kern w:val="0"/>
          <w:sz w:val="24"/>
          <w:szCs w:val="24"/>
          <w14:ligatures w14:val="none"/>
        </w:rPr>
        <w:tab/>
      </w:r>
      <w:r w:rsidRPr="0060122F">
        <w:rPr>
          <w:rFonts w:eastAsiaTheme="minorEastAsia"/>
          <w:kern w:val="0"/>
          <w:sz w:val="24"/>
          <w:szCs w:val="24"/>
          <w14:ligatures w14:val="none"/>
        </w:rPr>
        <w:tab/>
      </w:r>
      <w:r w:rsidRPr="0060122F">
        <w:rPr>
          <w:rFonts w:eastAsiaTheme="minorEastAsia"/>
          <w:kern w:val="0"/>
          <w:sz w:val="24"/>
          <w:szCs w:val="24"/>
          <w14:ligatures w14:val="none"/>
        </w:rPr>
        <w:tab/>
        <w:t>Railway Heritage Trust</w:t>
      </w:r>
    </w:p>
    <w:p w14:paraId="124B3DF5" w14:textId="031E39CD" w:rsidR="00A45C99" w:rsidRPr="0060122F" w:rsidRDefault="00A45C99" w:rsidP="00A45C99">
      <w:pPr>
        <w:spacing w:line="252" w:lineRule="auto"/>
        <w:rPr>
          <w:rFonts w:eastAsiaTheme="minorEastAsia"/>
          <w:kern w:val="0"/>
          <w:sz w:val="24"/>
          <w:szCs w:val="24"/>
          <w14:ligatures w14:val="none"/>
        </w:rPr>
      </w:pPr>
      <w:r w:rsidRPr="0060122F">
        <w:rPr>
          <w:rFonts w:eastAsiaTheme="minorEastAsia"/>
          <w:kern w:val="0"/>
          <w:sz w:val="24"/>
          <w:szCs w:val="24"/>
          <w14:ligatures w14:val="none"/>
        </w:rPr>
        <w:t>Lydia Franklin  (</w:t>
      </w:r>
      <w:r w:rsidRPr="00D357F3">
        <w:rPr>
          <w:rFonts w:eastAsiaTheme="minorEastAsia"/>
          <w:kern w:val="0"/>
          <w:sz w:val="24"/>
          <w:szCs w:val="24"/>
          <w14:ligatures w14:val="none"/>
        </w:rPr>
        <w:t>speaker</w:t>
      </w:r>
      <w:r w:rsidRPr="00D357F3">
        <w:rPr>
          <w:rFonts w:eastAsiaTheme="minorEastAsia"/>
          <w:b/>
          <w:bCs/>
          <w:kern w:val="0"/>
          <w:sz w:val="24"/>
          <w:szCs w:val="24"/>
          <w14:ligatures w14:val="none"/>
        </w:rPr>
        <w:t>)</w:t>
      </w:r>
      <w:r w:rsidRPr="0060122F">
        <w:rPr>
          <w:rFonts w:eastAsiaTheme="minorEastAsia"/>
          <w:kern w:val="0"/>
          <w:sz w:val="24"/>
          <w:szCs w:val="24"/>
          <w14:ligatures w14:val="none"/>
        </w:rPr>
        <w:tab/>
      </w:r>
      <w:r w:rsidRPr="0060122F">
        <w:rPr>
          <w:rFonts w:eastAsiaTheme="minorEastAsia"/>
          <w:kern w:val="0"/>
          <w:sz w:val="24"/>
          <w:szCs w:val="24"/>
          <w14:ligatures w14:val="none"/>
        </w:rPr>
        <w:tab/>
      </w:r>
      <w:r w:rsidR="00D357F3">
        <w:rPr>
          <w:rFonts w:eastAsiaTheme="minorEastAsia"/>
          <w:kern w:val="0"/>
          <w:sz w:val="24"/>
          <w:szCs w:val="24"/>
          <w14:ligatures w14:val="none"/>
        </w:rPr>
        <w:tab/>
      </w:r>
      <w:r w:rsidRPr="0060122F">
        <w:rPr>
          <w:rFonts w:eastAsiaTheme="minorEastAsia"/>
          <w:kern w:val="0"/>
          <w:sz w:val="24"/>
          <w:szCs w:val="24"/>
          <w14:ligatures w14:val="none"/>
        </w:rPr>
        <w:tab/>
      </w:r>
      <w:r w:rsidRPr="0060122F">
        <w:rPr>
          <w:rFonts w:eastAsiaTheme="minorEastAsia"/>
          <w:kern w:val="0"/>
          <w:sz w:val="24"/>
          <w:szCs w:val="24"/>
          <w14:ligatures w14:val="none"/>
        </w:rPr>
        <w:tab/>
        <w:t>Save Britain’s Heritage</w:t>
      </w:r>
    </w:p>
    <w:p w14:paraId="6B948D68" w14:textId="6CE53FC3" w:rsidR="00A45C99" w:rsidRPr="0060122F" w:rsidRDefault="00A45C99" w:rsidP="00A45C99">
      <w:pPr>
        <w:spacing w:line="252" w:lineRule="auto"/>
        <w:rPr>
          <w:rFonts w:eastAsiaTheme="minorEastAsia"/>
          <w:kern w:val="0"/>
          <w:sz w:val="24"/>
          <w:szCs w:val="24"/>
          <w14:ligatures w14:val="none"/>
        </w:rPr>
      </w:pPr>
      <w:r w:rsidRPr="0060122F">
        <w:rPr>
          <w:rFonts w:eastAsiaTheme="minorEastAsia"/>
          <w:kern w:val="0"/>
          <w:sz w:val="24"/>
          <w:szCs w:val="24"/>
          <w14:ligatures w14:val="none"/>
        </w:rPr>
        <w:t xml:space="preserve">Piers Hart </w:t>
      </w:r>
      <w:r w:rsidRPr="00D357F3">
        <w:rPr>
          <w:rFonts w:eastAsiaTheme="minorEastAsia"/>
          <w:kern w:val="0"/>
          <w:sz w:val="24"/>
          <w:szCs w:val="24"/>
          <w14:ligatures w14:val="none"/>
        </w:rPr>
        <w:t>(speaker)</w:t>
      </w:r>
      <w:r w:rsidRPr="00D357F3">
        <w:rPr>
          <w:rFonts w:eastAsiaTheme="minorEastAsia"/>
          <w:kern w:val="0"/>
          <w:sz w:val="24"/>
          <w:szCs w:val="24"/>
          <w14:ligatures w14:val="none"/>
        </w:rPr>
        <w:tab/>
      </w:r>
      <w:r w:rsidRPr="0060122F">
        <w:rPr>
          <w:rFonts w:eastAsiaTheme="minorEastAsia"/>
          <w:kern w:val="0"/>
          <w:sz w:val="24"/>
          <w:szCs w:val="24"/>
          <w14:ligatures w14:val="none"/>
        </w:rPr>
        <w:tab/>
      </w:r>
      <w:r w:rsidRPr="0060122F">
        <w:rPr>
          <w:rFonts w:eastAsiaTheme="minorEastAsia"/>
          <w:kern w:val="0"/>
          <w:sz w:val="24"/>
          <w:szCs w:val="24"/>
          <w14:ligatures w14:val="none"/>
        </w:rPr>
        <w:tab/>
      </w:r>
      <w:r w:rsidRPr="0060122F">
        <w:rPr>
          <w:rFonts w:eastAsiaTheme="minorEastAsia"/>
          <w:kern w:val="0"/>
          <w:sz w:val="24"/>
          <w:szCs w:val="24"/>
          <w14:ligatures w14:val="none"/>
        </w:rPr>
        <w:tab/>
      </w:r>
      <w:r w:rsidRPr="0060122F">
        <w:rPr>
          <w:rFonts w:eastAsiaTheme="minorEastAsia"/>
          <w:kern w:val="0"/>
          <w:sz w:val="24"/>
          <w:szCs w:val="24"/>
          <w14:ligatures w14:val="none"/>
        </w:rPr>
        <w:tab/>
      </w:r>
      <w:r w:rsidRPr="0060122F">
        <w:rPr>
          <w:rFonts w:eastAsiaTheme="minorEastAsia"/>
          <w:kern w:val="0"/>
          <w:sz w:val="24"/>
          <w:szCs w:val="24"/>
          <w14:ligatures w14:val="none"/>
        </w:rPr>
        <w:tab/>
        <w:t>Historic Suffolk</w:t>
      </w:r>
    </w:p>
    <w:p w14:paraId="3D01D1D5" w14:textId="2D5C150A" w:rsidR="00A45C99" w:rsidRPr="0060122F" w:rsidRDefault="00A45C99" w:rsidP="00A45C99">
      <w:pPr>
        <w:spacing w:line="252" w:lineRule="auto"/>
        <w:rPr>
          <w:rFonts w:eastAsiaTheme="minorEastAsia"/>
          <w:kern w:val="0"/>
          <w:sz w:val="24"/>
          <w:szCs w:val="24"/>
          <w14:ligatures w14:val="none"/>
        </w:rPr>
      </w:pPr>
      <w:r w:rsidRPr="0060122F">
        <w:rPr>
          <w:rFonts w:eastAsiaTheme="minorEastAsia"/>
          <w:kern w:val="0"/>
          <w:sz w:val="24"/>
          <w:szCs w:val="24"/>
          <w14:ligatures w14:val="none"/>
        </w:rPr>
        <w:t>Gerard Stamp</w:t>
      </w:r>
      <w:r w:rsidRPr="0060122F">
        <w:rPr>
          <w:rFonts w:eastAsiaTheme="minorEastAsia"/>
          <w:kern w:val="0"/>
          <w:sz w:val="24"/>
          <w:szCs w:val="24"/>
          <w14:ligatures w14:val="none"/>
        </w:rPr>
        <w:tab/>
      </w:r>
      <w:r w:rsidRPr="0060122F">
        <w:rPr>
          <w:rFonts w:eastAsiaTheme="minorEastAsia"/>
          <w:kern w:val="0"/>
          <w:sz w:val="24"/>
          <w:szCs w:val="24"/>
          <w14:ligatures w14:val="none"/>
        </w:rPr>
        <w:tab/>
      </w:r>
      <w:r w:rsidRPr="0060122F">
        <w:rPr>
          <w:rFonts w:eastAsiaTheme="minorEastAsia"/>
          <w:kern w:val="0"/>
          <w:sz w:val="24"/>
          <w:szCs w:val="24"/>
          <w14:ligatures w14:val="none"/>
        </w:rPr>
        <w:tab/>
      </w:r>
      <w:r w:rsidRPr="0060122F">
        <w:rPr>
          <w:rFonts w:eastAsiaTheme="minorEastAsia"/>
          <w:kern w:val="0"/>
          <w:sz w:val="24"/>
          <w:szCs w:val="24"/>
          <w14:ligatures w14:val="none"/>
        </w:rPr>
        <w:tab/>
      </w:r>
      <w:r w:rsidRPr="0060122F">
        <w:rPr>
          <w:rFonts w:eastAsiaTheme="minorEastAsia"/>
          <w:kern w:val="0"/>
          <w:sz w:val="24"/>
          <w:szCs w:val="24"/>
          <w14:ligatures w14:val="none"/>
        </w:rPr>
        <w:tab/>
      </w:r>
      <w:r w:rsidRPr="0060122F">
        <w:rPr>
          <w:rFonts w:eastAsiaTheme="minorEastAsia"/>
          <w:kern w:val="0"/>
          <w:sz w:val="24"/>
          <w:szCs w:val="24"/>
          <w14:ligatures w14:val="none"/>
        </w:rPr>
        <w:tab/>
        <w:t>Historic Norfolk</w:t>
      </w:r>
    </w:p>
    <w:p w14:paraId="09DBA662" w14:textId="03E1CA60" w:rsidR="00A45C99" w:rsidRPr="0060122F" w:rsidRDefault="00A45C99" w:rsidP="00A45C99">
      <w:pPr>
        <w:spacing w:line="252" w:lineRule="auto"/>
        <w:rPr>
          <w:rFonts w:eastAsiaTheme="minorEastAsia"/>
          <w:kern w:val="0"/>
          <w:sz w:val="24"/>
          <w:szCs w:val="24"/>
          <w14:ligatures w14:val="none"/>
        </w:rPr>
      </w:pPr>
      <w:r w:rsidRPr="0060122F">
        <w:rPr>
          <w:rFonts w:eastAsiaTheme="minorEastAsia"/>
          <w:kern w:val="0"/>
          <w:sz w:val="24"/>
          <w:szCs w:val="24"/>
          <w14:ligatures w14:val="none"/>
        </w:rPr>
        <w:t xml:space="preserve">Simon Wood </w:t>
      </w:r>
      <w:r w:rsidRPr="00D357F3">
        <w:rPr>
          <w:rFonts w:eastAsiaTheme="minorEastAsia"/>
          <w:kern w:val="0"/>
          <w:sz w:val="24"/>
          <w:szCs w:val="24"/>
          <w14:ligatures w14:val="none"/>
        </w:rPr>
        <w:t>(speaker)</w:t>
      </w:r>
      <w:r w:rsidRPr="00D357F3">
        <w:rPr>
          <w:rFonts w:eastAsiaTheme="minorEastAsia"/>
          <w:kern w:val="0"/>
          <w:sz w:val="24"/>
          <w:szCs w:val="24"/>
          <w14:ligatures w14:val="none"/>
        </w:rPr>
        <w:tab/>
      </w:r>
      <w:r w:rsidRPr="0060122F">
        <w:rPr>
          <w:rFonts w:eastAsiaTheme="minorEastAsia"/>
          <w:kern w:val="0"/>
          <w:sz w:val="24"/>
          <w:szCs w:val="24"/>
          <w14:ligatures w14:val="none"/>
        </w:rPr>
        <w:tab/>
      </w:r>
      <w:r w:rsidR="00D357F3">
        <w:rPr>
          <w:rFonts w:eastAsiaTheme="minorEastAsia"/>
          <w:kern w:val="0"/>
          <w:sz w:val="24"/>
          <w:szCs w:val="24"/>
          <w14:ligatures w14:val="none"/>
        </w:rPr>
        <w:tab/>
      </w:r>
      <w:r w:rsidR="00D357F3">
        <w:rPr>
          <w:rFonts w:eastAsiaTheme="minorEastAsia"/>
          <w:kern w:val="0"/>
          <w:sz w:val="24"/>
          <w:szCs w:val="24"/>
          <w14:ligatures w14:val="none"/>
        </w:rPr>
        <w:tab/>
      </w:r>
      <w:r w:rsidRPr="0060122F">
        <w:rPr>
          <w:rFonts w:eastAsiaTheme="minorEastAsia"/>
          <w:kern w:val="0"/>
          <w:sz w:val="24"/>
          <w:szCs w:val="24"/>
          <w14:ligatures w14:val="none"/>
        </w:rPr>
        <w:tab/>
        <w:t>Breckland District Council</w:t>
      </w:r>
    </w:p>
    <w:p w14:paraId="4639781E" w14:textId="3711317D" w:rsidR="00A45C99" w:rsidRDefault="00A45C99" w:rsidP="00A45C99">
      <w:pPr>
        <w:spacing w:line="252" w:lineRule="auto"/>
        <w:rPr>
          <w:rFonts w:eastAsiaTheme="minorEastAsia"/>
          <w:kern w:val="0"/>
          <w:sz w:val="24"/>
          <w:szCs w:val="24"/>
          <w14:ligatures w14:val="none"/>
        </w:rPr>
      </w:pPr>
      <w:r w:rsidRPr="0060122F">
        <w:rPr>
          <w:rFonts w:eastAsiaTheme="minorEastAsia"/>
          <w:kern w:val="0"/>
          <w:sz w:val="24"/>
          <w:szCs w:val="24"/>
          <w14:ligatures w14:val="none"/>
        </w:rPr>
        <w:t>Sara Noonan (speaker)</w:t>
      </w:r>
      <w:r w:rsidRPr="0060122F">
        <w:rPr>
          <w:rFonts w:eastAsiaTheme="minorEastAsia"/>
          <w:kern w:val="0"/>
          <w:sz w:val="24"/>
          <w:szCs w:val="24"/>
          <w14:ligatures w14:val="none"/>
        </w:rPr>
        <w:tab/>
      </w:r>
      <w:r w:rsidRPr="0060122F">
        <w:rPr>
          <w:rFonts w:eastAsiaTheme="minorEastAsia"/>
          <w:kern w:val="0"/>
          <w:sz w:val="24"/>
          <w:szCs w:val="24"/>
          <w14:ligatures w14:val="none"/>
        </w:rPr>
        <w:tab/>
      </w:r>
      <w:r w:rsidRPr="0060122F">
        <w:rPr>
          <w:rFonts w:eastAsiaTheme="minorEastAsia"/>
          <w:kern w:val="0"/>
          <w:sz w:val="24"/>
          <w:szCs w:val="24"/>
          <w14:ligatures w14:val="none"/>
        </w:rPr>
        <w:tab/>
      </w:r>
      <w:r w:rsidRPr="0060122F">
        <w:rPr>
          <w:rFonts w:eastAsiaTheme="minorEastAsia"/>
          <w:kern w:val="0"/>
          <w:sz w:val="24"/>
          <w:szCs w:val="24"/>
          <w14:ligatures w14:val="none"/>
        </w:rPr>
        <w:tab/>
      </w:r>
      <w:r w:rsidRPr="0060122F">
        <w:rPr>
          <w:rFonts w:eastAsiaTheme="minorEastAsia"/>
          <w:kern w:val="0"/>
          <w:sz w:val="24"/>
          <w:szCs w:val="24"/>
          <w14:ligatures w14:val="none"/>
        </w:rPr>
        <w:tab/>
        <w:t>West Suffolk Council</w:t>
      </w:r>
    </w:p>
    <w:p w14:paraId="22BE9E66" w14:textId="7C80C66B" w:rsidR="00D357F3" w:rsidRDefault="00D357F3" w:rsidP="00A45C99">
      <w:pPr>
        <w:spacing w:line="252" w:lineRule="auto"/>
        <w:rPr>
          <w:rFonts w:eastAsiaTheme="minorEastAsia"/>
          <w:kern w:val="0"/>
          <w:sz w:val="24"/>
          <w:szCs w:val="24"/>
          <w14:ligatures w14:val="none"/>
        </w:rPr>
      </w:pPr>
      <w:r>
        <w:rPr>
          <w:rFonts w:eastAsiaTheme="minorEastAsia"/>
          <w:kern w:val="0"/>
          <w:sz w:val="24"/>
          <w:szCs w:val="24"/>
          <w14:ligatures w14:val="none"/>
        </w:rPr>
        <w:t>Gary Hall (speaker)</w:t>
      </w:r>
      <w:r>
        <w:rPr>
          <w:rFonts w:eastAsiaTheme="minorEastAsia"/>
          <w:kern w:val="0"/>
          <w:sz w:val="24"/>
          <w:szCs w:val="24"/>
          <w14:ligatures w14:val="none"/>
        </w:rPr>
        <w:tab/>
      </w:r>
      <w:r>
        <w:rPr>
          <w:rFonts w:eastAsiaTheme="minorEastAsia"/>
          <w:kern w:val="0"/>
          <w:sz w:val="24"/>
          <w:szCs w:val="24"/>
          <w14:ligatures w14:val="none"/>
        </w:rPr>
        <w:tab/>
      </w:r>
      <w:r>
        <w:rPr>
          <w:rFonts w:eastAsiaTheme="minorEastAsia"/>
          <w:kern w:val="0"/>
          <w:sz w:val="24"/>
          <w:szCs w:val="24"/>
          <w14:ligatures w14:val="none"/>
        </w:rPr>
        <w:tab/>
      </w:r>
      <w:r>
        <w:rPr>
          <w:rFonts w:eastAsiaTheme="minorEastAsia"/>
          <w:kern w:val="0"/>
          <w:sz w:val="24"/>
          <w:szCs w:val="24"/>
          <w14:ligatures w14:val="none"/>
        </w:rPr>
        <w:tab/>
      </w:r>
      <w:r>
        <w:rPr>
          <w:rFonts w:eastAsiaTheme="minorEastAsia"/>
          <w:kern w:val="0"/>
          <w:sz w:val="24"/>
          <w:szCs w:val="24"/>
          <w14:ligatures w14:val="none"/>
        </w:rPr>
        <w:tab/>
      </w:r>
      <w:r>
        <w:rPr>
          <w:rFonts w:eastAsiaTheme="minorEastAsia"/>
          <w:kern w:val="0"/>
          <w:sz w:val="24"/>
          <w:szCs w:val="24"/>
          <w14:ligatures w14:val="none"/>
        </w:rPr>
        <w:tab/>
        <w:t>FOBS</w:t>
      </w:r>
    </w:p>
    <w:p w14:paraId="5CF7A85A" w14:textId="64D90EE9" w:rsidR="00A62C95" w:rsidRPr="0060122F" w:rsidRDefault="00D357F3" w:rsidP="00F6114F">
      <w:pPr>
        <w:spacing w:line="252" w:lineRule="auto"/>
        <w:rPr>
          <w:sz w:val="24"/>
          <w:szCs w:val="24"/>
        </w:rPr>
      </w:pPr>
      <w:r>
        <w:rPr>
          <w:rFonts w:eastAsiaTheme="minorEastAsia"/>
          <w:kern w:val="0"/>
          <w:sz w:val="24"/>
          <w:szCs w:val="24"/>
          <w14:ligatures w14:val="none"/>
        </w:rPr>
        <w:t>Vicktor Lukaniuk</w:t>
      </w:r>
      <w:r>
        <w:rPr>
          <w:rFonts w:eastAsiaTheme="minorEastAsia"/>
          <w:kern w:val="0"/>
          <w:sz w:val="24"/>
          <w:szCs w:val="24"/>
          <w14:ligatures w14:val="none"/>
        </w:rPr>
        <w:tab/>
      </w:r>
      <w:r>
        <w:rPr>
          <w:rFonts w:eastAsiaTheme="minorEastAsia"/>
          <w:kern w:val="0"/>
          <w:sz w:val="24"/>
          <w:szCs w:val="24"/>
          <w14:ligatures w14:val="none"/>
        </w:rPr>
        <w:tab/>
      </w:r>
      <w:r>
        <w:rPr>
          <w:rFonts w:eastAsiaTheme="minorEastAsia"/>
          <w:kern w:val="0"/>
          <w:sz w:val="24"/>
          <w:szCs w:val="24"/>
          <w14:ligatures w14:val="none"/>
        </w:rPr>
        <w:tab/>
      </w:r>
      <w:r>
        <w:rPr>
          <w:rFonts w:eastAsiaTheme="minorEastAsia"/>
          <w:kern w:val="0"/>
          <w:sz w:val="24"/>
          <w:szCs w:val="24"/>
          <w14:ligatures w14:val="none"/>
        </w:rPr>
        <w:tab/>
      </w:r>
      <w:r>
        <w:rPr>
          <w:rFonts w:eastAsiaTheme="minorEastAsia"/>
          <w:kern w:val="0"/>
          <w:sz w:val="24"/>
          <w:szCs w:val="24"/>
          <w14:ligatures w14:val="none"/>
        </w:rPr>
        <w:tab/>
      </w:r>
      <w:r>
        <w:rPr>
          <w:rFonts w:eastAsiaTheme="minorEastAsia"/>
          <w:kern w:val="0"/>
          <w:sz w:val="24"/>
          <w:szCs w:val="24"/>
          <w14:ligatures w14:val="none"/>
        </w:rPr>
        <w:tab/>
        <w:t>West Suffolk Council</w:t>
      </w:r>
    </w:p>
    <w:p w14:paraId="25F631D1" w14:textId="767DA599" w:rsidR="0009477B" w:rsidRPr="0060122F" w:rsidRDefault="0009477B" w:rsidP="00D2556D">
      <w:pPr>
        <w:rPr>
          <w:sz w:val="24"/>
          <w:szCs w:val="24"/>
        </w:rPr>
      </w:pPr>
      <w:r w:rsidRPr="0060122F">
        <w:rPr>
          <w:sz w:val="24"/>
          <w:szCs w:val="24"/>
        </w:rPr>
        <w:t>Also attending were former members of the original Friends of Brandon Station (FOBS) and the following local councillors:   Jools Savage</w:t>
      </w:r>
      <w:r w:rsidR="00D357F3">
        <w:rPr>
          <w:sz w:val="24"/>
          <w:szCs w:val="24"/>
        </w:rPr>
        <w:t xml:space="preserve"> and Peter Ridgewell from</w:t>
      </w:r>
      <w:r w:rsidRPr="0060122F">
        <w:rPr>
          <w:sz w:val="24"/>
          <w:szCs w:val="24"/>
        </w:rPr>
        <w:t xml:space="preserve"> Brandon Town Council,  and from Weeting Parish Council, Tom Childerhouse, Sheila Childerhouse, Mike Nairn, Carol Wilkins, and Peter Norton.</w:t>
      </w:r>
    </w:p>
    <w:p w14:paraId="2FAF84C7" w14:textId="77777777" w:rsidR="005659B1" w:rsidRPr="0060122F" w:rsidRDefault="005659B1" w:rsidP="005659B1">
      <w:pPr>
        <w:pStyle w:val="ListParagraph"/>
        <w:numPr>
          <w:ilvl w:val="0"/>
          <w:numId w:val="1"/>
        </w:numPr>
        <w:rPr>
          <w:sz w:val="24"/>
          <w:szCs w:val="24"/>
        </w:rPr>
      </w:pPr>
      <w:r w:rsidRPr="0060122F">
        <w:rPr>
          <w:sz w:val="24"/>
          <w:szCs w:val="24"/>
        </w:rPr>
        <w:t xml:space="preserve"> </w:t>
      </w:r>
      <w:r w:rsidR="000260F3" w:rsidRPr="0060122F">
        <w:rPr>
          <w:sz w:val="24"/>
          <w:szCs w:val="24"/>
        </w:rPr>
        <w:t xml:space="preserve">David Palmer opened the meeting and introduced the delegates. </w:t>
      </w:r>
    </w:p>
    <w:p w14:paraId="4D662C2A" w14:textId="77777777" w:rsidR="005659B1" w:rsidRPr="0060122F" w:rsidRDefault="005659B1" w:rsidP="005659B1">
      <w:pPr>
        <w:pStyle w:val="ListParagraph"/>
        <w:rPr>
          <w:sz w:val="24"/>
          <w:szCs w:val="24"/>
        </w:rPr>
      </w:pPr>
    </w:p>
    <w:p w14:paraId="7A389CE6" w14:textId="1A249724" w:rsidR="00950273" w:rsidRPr="0060122F" w:rsidRDefault="000260F3" w:rsidP="005659B1">
      <w:pPr>
        <w:pStyle w:val="ListParagraph"/>
        <w:numPr>
          <w:ilvl w:val="0"/>
          <w:numId w:val="1"/>
        </w:numPr>
        <w:rPr>
          <w:sz w:val="24"/>
          <w:szCs w:val="24"/>
        </w:rPr>
      </w:pPr>
      <w:r w:rsidRPr="0060122F">
        <w:rPr>
          <w:sz w:val="24"/>
          <w:szCs w:val="24"/>
        </w:rPr>
        <w:t xml:space="preserve"> He then handed over to </w:t>
      </w:r>
      <w:r w:rsidR="004E2685" w:rsidRPr="0060122F">
        <w:rPr>
          <w:sz w:val="24"/>
          <w:szCs w:val="24"/>
        </w:rPr>
        <w:t>Johnathan Denby</w:t>
      </w:r>
      <w:r w:rsidR="00950273" w:rsidRPr="0060122F">
        <w:rPr>
          <w:sz w:val="24"/>
          <w:szCs w:val="24"/>
        </w:rPr>
        <w:t>, Head of Corporate Affairs for</w:t>
      </w:r>
      <w:r w:rsidR="004E2685" w:rsidRPr="0060122F">
        <w:rPr>
          <w:sz w:val="24"/>
          <w:szCs w:val="24"/>
        </w:rPr>
        <w:t xml:space="preserve"> Greater Anglia</w:t>
      </w:r>
      <w:r w:rsidR="00950273" w:rsidRPr="0060122F">
        <w:rPr>
          <w:sz w:val="24"/>
          <w:szCs w:val="24"/>
        </w:rPr>
        <w:t>,</w:t>
      </w:r>
      <w:r w:rsidR="004E2685" w:rsidRPr="0060122F">
        <w:rPr>
          <w:sz w:val="24"/>
          <w:szCs w:val="24"/>
        </w:rPr>
        <w:t xml:space="preserve"> </w:t>
      </w:r>
      <w:r w:rsidRPr="0060122F">
        <w:rPr>
          <w:sz w:val="24"/>
          <w:szCs w:val="24"/>
        </w:rPr>
        <w:t xml:space="preserve">who </w:t>
      </w:r>
      <w:r w:rsidR="004E2685" w:rsidRPr="0060122F">
        <w:rPr>
          <w:sz w:val="24"/>
          <w:szCs w:val="24"/>
        </w:rPr>
        <w:t>gave the first presentation</w:t>
      </w:r>
      <w:r w:rsidRPr="0060122F">
        <w:rPr>
          <w:sz w:val="24"/>
          <w:szCs w:val="24"/>
        </w:rPr>
        <w:t>.  He</w:t>
      </w:r>
      <w:r w:rsidR="004E2685" w:rsidRPr="0060122F">
        <w:rPr>
          <w:sz w:val="24"/>
          <w:szCs w:val="24"/>
        </w:rPr>
        <w:t xml:space="preserve"> began by introducing his colleagues Simone Bailey, Stuart Freer and Alan Neville.  He explain</w:t>
      </w:r>
      <w:r w:rsidR="00D52586" w:rsidRPr="0060122F">
        <w:rPr>
          <w:sz w:val="24"/>
          <w:szCs w:val="24"/>
        </w:rPr>
        <w:t xml:space="preserve">ed that, as the holder of full repairing and insuring lease of the building, Greater Anglia find themselves in a position of responsibility for a listed building in a condition of extreme </w:t>
      </w:r>
      <w:r w:rsidR="00D52586" w:rsidRPr="0060122F">
        <w:rPr>
          <w:sz w:val="24"/>
          <w:szCs w:val="24"/>
        </w:rPr>
        <w:lastRenderedPageBreak/>
        <w:t xml:space="preserve">disrepair.  They are now seeking partners in a group endeavour to raise the necessary funding to enable </w:t>
      </w:r>
      <w:r w:rsidR="00D357F3">
        <w:rPr>
          <w:sz w:val="24"/>
          <w:szCs w:val="24"/>
        </w:rPr>
        <w:t>the restoration of the building.</w:t>
      </w:r>
      <w:r w:rsidR="00950273" w:rsidRPr="0060122F">
        <w:rPr>
          <w:sz w:val="24"/>
          <w:szCs w:val="24"/>
        </w:rPr>
        <w:t xml:space="preserve">  </w:t>
      </w:r>
    </w:p>
    <w:p w14:paraId="6C78ECF3" w14:textId="77777777" w:rsidR="005659B1" w:rsidRPr="0060122F" w:rsidRDefault="005659B1" w:rsidP="005659B1">
      <w:pPr>
        <w:pStyle w:val="ListParagraph"/>
        <w:rPr>
          <w:sz w:val="24"/>
          <w:szCs w:val="24"/>
        </w:rPr>
      </w:pPr>
    </w:p>
    <w:p w14:paraId="5C54E283" w14:textId="6507E7DB" w:rsidR="00931FE7" w:rsidRPr="0060122F" w:rsidRDefault="005659B1" w:rsidP="00931FE7">
      <w:pPr>
        <w:pStyle w:val="ListParagraph"/>
        <w:numPr>
          <w:ilvl w:val="0"/>
          <w:numId w:val="1"/>
        </w:numPr>
        <w:rPr>
          <w:sz w:val="24"/>
          <w:szCs w:val="24"/>
        </w:rPr>
      </w:pPr>
      <w:r w:rsidRPr="0060122F">
        <w:rPr>
          <w:sz w:val="24"/>
          <w:szCs w:val="24"/>
        </w:rPr>
        <w:t xml:space="preserve"> </w:t>
      </w:r>
      <w:r w:rsidR="00950273" w:rsidRPr="0060122F">
        <w:rPr>
          <w:sz w:val="24"/>
          <w:szCs w:val="24"/>
        </w:rPr>
        <w:t>The floor was then taken by Simone Bailey, Asset Management Director for Greater Anglia</w:t>
      </w:r>
      <w:r w:rsidR="00EF3674" w:rsidRPr="0060122F">
        <w:rPr>
          <w:sz w:val="24"/>
          <w:szCs w:val="24"/>
        </w:rPr>
        <w:t xml:space="preserve"> (GA), </w:t>
      </w:r>
      <w:r w:rsidR="00950273" w:rsidRPr="0060122F">
        <w:rPr>
          <w:sz w:val="24"/>
          <w:szCs w:val="24"/>
        </w:rPr>
        <w:t xml:space="preserve"> who provided a more detailed account of the issues surrounding the station.  </w:t>
      </w:r>
      <w:r w:rsidR="000A69A0" w:rsidRPr="0060122F">
        <w:rPr>
          <w:sz w:val="24"/>
          <w:szCs w:val="24"/>
        </w:rPr>
        <w:t xml:space="preserve">A variety of factors, including a number of changes to the organisation of the UK rail network, the fact that it is a listed building with a resident protected species, and that it has been unused for around a decade, have contributed to its current dilapidated state.  A high level feasibility study has estimated that the cost of a full restoration would be around £4.2 million.  The site has been advertised by GA’s property agents in an effort to find a commercial tenant, this has been successful in other historic railway properties, </w:t>
      </w:r>
      <w:r w:rsidR="009C6664">
        <w:rPr>
          <w:sz w:val="24"/>
          <w:szCs w:val="24"/>
        </w:rPr>
        <w:t>and</w:t>
      </w:r>
      <w:r w:rsidR="000A69A0" w:rsidRPr="0060122F">
        <w:rPr>
          <w:sz w:val="24"/>
          <w:szCs w:val="24"/>
        </w:rPr>
        <w:t xml:space="preserve"> can attract a certain amount of funding from the Railway Heritage Fund</w:t>
      </w:r>
      <w:r w:rsidR="00EF3674" w:rsidRPr="0060122F">
        <w:rPr>
          <w:sz w:val="24"/>
          <w:szCs w:val="24"/>
        </w:rPr>
        <w:t xml:space="preserve"> and other sources not open to GA, as their funding comes from Central Government.  While prepared to </w:t>
      </w:r>
      <w:r w:rsidR="000A69A0" w:rsidRPr="0060122F">
        <w:rPr>
          <w:sz w:val="24"/>
          <w:szCs w:val="24"/>
        </w:rPr>
        <w:t xml:space="preserve"> </w:t>
      </w:r>
      <w:r w:rsidR="00EF3674" w:rsidRPr="0060122F">
        <w:rPr>
          <w:sz w:val="24"/>
          <w:szCs w:val="24"/>
        </w:rPr>
        <w:t>support the collective effort with a certain amount of funding, the amount available will depend on the success of the annual funding bid, which cannot be predicted in advance.  She concluded by stating that</w:t>
      </w:r>
      <w:r w:rsidR="00E854B3" w:rsidRPr="0060122F">
        <w:rPr>
          <w:sz w:val="24"/>
          <w:szCs w:val="24"/>
        </w:rPr>
        <w:t xml:space="preserve"> it is essential that a sustainable purpose must be identified for the site so that appropriate funding sources can be identified.  </w:t>
      </w:r>
      <w:r w:rsidR="00EF3674" w:rsidRPr="0060122F">
        <w:rPr>
          <w:sz w:val="24"/>
          <w:szCs w:val="24"/>
        </w:rPr>
        <w:t xml:space="preserve"> </w:t>
      </w:r>
    </w:p>
    <w:p w14:paraId="026F9DA1" w14:textId="77777777" w:rsidR="004050D7" w:rsidRPr="0060122F" w:rsidRDefault="004050D7" w:rsidP="004050D7">
      <w:pPr>
        <w:pStyle w:val="ListParagraph"/>
        <w:rPr>
          <w:sz w:val="24"/>
          <w:szCs w:val="24"/>
        </w:rPr>
      </w:pPr>
    </w:p>
    <w:p w14:paraId="7BFDEDC5" w14:textId="5FF06992" w:rsidR="005659B1" w:rsidRPr="0060122F" w:rsidRDefault="002620D8" w:rsidP="002620D8">
      <w:pPr>
        <w:pStyle w:val="ListParagraph"/>
        <w:numPr>
          <w:ilvl w:val="0"/>
          <w:numId w:val="1"/>
        </w:numPr>
        <w:rPr>
          <w:sz w:val="24"/>
          <w:szCs w:val="24"/>
        </w:rPr>
      </w:pPr>
      <w:r w:rsidRPr="0060122F">
        <w:rPr>
          <w:sz w:val="24"/>
          <w:szCs w:val="24"/>
        </w:rPr>
        <w:t xml:space="preserve"> </w:t>
      </w:r>
      <w:r w:rsidR="00E854B3" w:rsidRPr="0060122F">
        <w:rPr>
          <w:sz w:val="24"/>
          <w:szCs w:val="24"/>
        </w:rPr>
        <w:t>The next speaker was Tim Hedley-Jones from the Railway Heritage Trust (RHT).  He explained that the RHT is an independent, not-for-profit organisation which was established in 1985</w:t>
      </w:r>
      <w:r w:rsidR="00D734A3" w:rsidRPr="0060122F">
        <w:rPr>
          <w:sz w:val="24"/>
          <w:szCs w:val="24"/>
        </w:rPr>
        <w:t xml:space="preserve"> and which has supported  a number of successful campaigns by awarding grants to stations which are listed or in conservation areas to enable building</w:t>
      </w:r>
      <w:r w:rsidR="009C6664">
        <w:rPr>
          <w:sz w:val="24"/>
          <w:szCs w:val="24"/>
        </w:rPr>
        <w:t>s</w:t>
      </w:r>
      <w:r w:rsidR="00D734A3" w:rsidRPr="0060122F">
        <w:rPr>
          <w:sz w:val="24"/>
          <w:szCs w:val="24"/>
        </w:rPr>
        <w:t xml:space="preserve"> to be brought back into use.  The RHT is a countrywide organisation and works wi</w:t>
      </w:r>
      <w:r w:rsidR="00E26ACC">
        <w:rPr>
          <w:sz w:val="24"/>
          <w:szCs w:val="24"/>
        </w:rPr>
        <w:t>th</w:t>
      </w:r>
      <w:r w:rsidR="00D734A3" w:rsidRPr="0060122F">
        <w:rPr>
          <w:sz w:val="24"/>
          <w:szCs w:val="24"/>
        </w:rPr>
        <w:t xml:space="preserve"> all interested parties involved in qualifying projects.  As a Grade 2 listed building, Brandon Station falls within the remit.</w:t>
      </w:r>
      <w:r w:rsidR="008A5CB9" w:rsidRPr="0060122F">
        <w:rPr>
          <w:sz w:val="24"/>
          <w:szCs w:val="24"/>
        </w:rPr>
        <w:t xml:space="preserve"> </w:t>
      </w:r>
    </w:p>
    <w:p w14:paraId="40403B97" w14:textId="1214587E" w:rsidR="005659B1" w:rsidRPr="0060122F" w:rsidRDefault="008A5CB9" w:rsidP="002620D8">
      <w:pPr>
        <w:ind w:left="709"/>
        <w:rPr>
          <w:sz w:val="24"/>
          <w:szCs w:val="24"/>
        </w:rPr>
      </w:pPr>
      <w:r w:rsidRPr="0060122F">
        <w:rPr>
          <w:sz w:val="24"/>
          <w:szCs w:val="24"/>
        </w:rPr>
        <w:t xml:space="preserve">Essential qualifying criteria are the building’s historical significance, social value, and sustainability.  Brandon station is associated with some well known historical events and figures, but what is perhaps less well known is its connection  to the sculptor and architect John Thomas, the original designer of the building.  As a sculptor, John Thomas worked with Charles Barry and Augustus Pugin to produce sculptures for rebuilding </w:t>
      </w:r>
      <w:r w:rsidR="009C6664">
        <w:rPr>
          <w:sz w:val="24"/>
          <w:szCs w:val="24"/>
        </w:rPr>
        <w:t>of</w:t>
      </w:r>
      <w:r w:rsidRPr="0060122F">
        <w:rPr>
          <w:sz w:val="24"/>
          <w:szCs w:val="24"/>
        </w:rPr>
        <w:t xml:space="preserve"> the Palace of Westminster, the four lion sculptures at the entrances to the Menai </w:t>
      </w:r>
      <w:r w:rsidR="009C6664">
        <w:rPr>
          <w:sz w:val="24"/>
          <w:szCs w:val="24"/>
        </w:rPr>
        <w:t>S</w:t>
      </w:r>
      <w:r w:rsidRPr="0060122F">
        <w:rPr>
          <w:sz w:val="24"/>
          <w:szCs w:val="24"/>
        </w:rPr>
        <w:t>trait bridge, and the fountain at Castle Howard.  Brandon station is one of a</w:t>
      </w:r>
      <w:r w:rsidR="005659B1" w:rsidRPr="0060122F">
        <w:rPr>
          <w:sz w:val="24"/>
          <w:szCs w:val="24"/>
        </w:rPr>
        <w:t xml:space="preserve"> very few examples of his architectural work.</w:t>
      </w:r>
    </w:p>
    <w:p w14:paraId="5D27F274" w14:textId="487934C4" w:rsidR="0009477B" w:rsidRPr="0060122F" w:rsidRDefault="005659B1" w:rsidP="002620D8">
      <w:pPr>
        <w:ind w:left="709"/>
        <w:rPr>
          <w:sz w:val="24"/>
          <w:szCs w:val="24"/>
        </w:rPr>
      </w:pPr>
      <w:r w:rsidRPr="0060122F">
        <w:rPr>
          <w:sz w:val="24"/>
          <w:szCs w:val="24"/>
        </w:rPr>
        <w:t xml:space="preserve">In terms of social value, the RHT will be looking at the importance of the building to the local community, and the use to which it could be put when restored.  Could it provide jobs, economic growth, or enhanced well-being within the community?  In terms of sustainability, the purpose to which it is put must consider the impact of any building work on the environment, to be balanced against the fact that demolition also has an impact on climate change as the </w:t>
      </w:r>
      <w:r w:rsidRPr="0060122F">
        <w:rPr>
          <w:sz w:val="24"/>
          <w:szCs w:val="24"/>
        </w:rPr>
        <w:lastRenderedPageBreak/>
        <w:t xml:space="preserve">building contains a large amount of embedded carbon which would be released into the atmosphere.  </w:t>
      </w:r>
    </w:p>
    <w:p w14:paraId="249A98C9" w14:textId="3ECA5050" w:rsidR="002620D8" w:rsidRPr="0060122F" w:rsidRDefault="005659B1" w:rsidP="002620D8">
      <w:pPr>
        <w:ind w:left="709"/>
        <w:rPr>
          <w:sz w:val="24"/>
          <w:szCs w:val="24"/>
        </w:rPr>
      </w:pPr>
      <w:r w:rsidRPr="0060122F">
        <w:rPr>
          <w:sz w:val="24"/>
          <w:szCs w:val="24"/>
        </w:rPr>
        <w:t xml:space="preserve">He then provided examples where RHT had supported successful railway renovation projects, including:  Levenshulme South (now a thriving cycle café, bar and bike workshop), </w:t>
      </w:r>
      <w:r w:rsidR="00E26ACC">
        <w:rPr>
          <w:sz w:val="24"/>
          <w:szCs w:val="24"/>
        </w:rPr>
        <w:t>Shawford</w:t>
      </w:r>
      <w:r w:rsidR="002620D8" w:rsidRPr="0060122F">
        <w:rPr>
          <w:sz w:val="24"/>
          <w:szCs w:val="24"/>
        </w:rPr>
        <w:t>, Bricket Wood and Henley-in-Arden.  He followed on by explaining the steps required to achieve a successful project.  First, find a project that fits the criteria; establish partnerships; translate/simplify jargon to enable mutual understanding; celebrate heritage (e.g. Brandon’s links to John Thomas); and find innovative and economic solutions.  This is how the RHT can support individual projects.</w:t>
      </w:r>
    </w:p>
    <w:p w14:paraId="4604B3D3" w14:textId="498DFEB5" w:rsidR="005659B1" w:rsidRPr="0060122F" w:rsidRDefault="002620D8" w:rsidP="002620D8">
      <w:pPr>
        <w:pStyle w:val="ListParagraph"/>
        <w:numPr>
          <w:ilvl w:val="0"/>
          <w:numId w:val="1"/>
        </w:numPr>
        <w:rPr>
          <w:sz w:val="24"/>
          <w:szCs w:val="24"/>
        </w:rPr>
      </w:pPr>
      <w:r w:rsidRPr="0060122F">
        <w:rPr>
          <w:sz w:val="24"/>
          <w:szCs w:val="24"/>
        </w:rPr>
        <w:t xml:space="preserve"> The next speaker was Lydia Franklin from Save Britain’s Heritage</w:t>
      </w:r>
      <w:r w:rsidR="00931FE7" w:rsidRPr="0060122F">
        <w:rPr>
          <w:sz w:val="24"/>
          <w:szCs w:val="24"/>
        </w:rPr>
        <w:t xml:space="preserve"> (SAVE)</w:t>
      </w:r>
      <w:r w:rsidRPr="0060122F">
        <w:rPr>
          <w:sz w:val="24"/>
          <w:szCs w:val="24"/>
        </w:rPr>
        <w:t xml:space="preserve">.  She welcomed the willingness of all parties to work together, </w:t>
      </w:r>
      <w:r w:rsidR="00931FE7" w:rsidRPr="0060122F">
        <w:rPr>
          <w:sz w:val="24"/>
          <w:szCs w:val="24"/>
        </w:rPr>
        <w:t xml:space="preserve">contrasting this with the attitude of the railway authorities to the earlier campaign on which she had worked with the previous FOBS group, which had nevertheless eventually resulted in the building being awarded grade 2 listing.  This has prevented demolition, and the building now has a certain amount of protection from the elements, but as it is already in a dilapidated condition, a great deal more work is required.  </w:t>
      </w:r>
      <w:r w:rsidRPr="0060122F">
        <w:rPr>
          <w:sz w:val="24"/>
          <w:szCs w:val="24"/>
        </w:rPr>
        <w:t xml:space="preserve"> </w:t>
      </w:r>
      <w:r w:rsidR="00931FE7" w:rsidRPr="0060122F">
        <w:rPr>
          <w:sz w:val="24"/>
          <w:szCs w:val="24"/>
        </w:rPr>
        <w:t xml:space="preserve">As a landmark building within the community, for which a great deal of affection is felt, the desired outcome would be to have the building fully restored and made use of by the local community.  To achieve this, a wide range of groups will need to work together.  Local groups can gain support by raising awareness of the building’s historical links and taking an active role in identifying a practical and sustainable use for the building. </w:t>
      </w:r>
      <w:r w:rsidR="0074048B" w:rsidRPr="0060122F">
        <w:rPr>
          <w:sz w:val="24"/>
          <w:szCs w:val="24"/>
        </w:rPr>
        <w:t xml:space="preserve"> She alluded to the roles the RHT and H Suffolk might play in this collective effort, and also where the actions of local groups would be essential.  She also described some of the features which make Brandon Station a landmark building withing the local area, from its construction in 1845, to the 1945 Royal Visit, its links with architect John Thomas, the use of local knapped flint in its construction, use by the BBC to film episodes of Dad’s Army, its wartime status as an entry point for US Troops bound for local airbases in World War II, and its potential future use, </w:t>
      </w:r>
      <w:r w:rsidR="009C6664">
        <w:rPr>
          <w:sz w:val="24"/>
          <w:szCs w:val="24"/>
        </w:rPr>
        <w:t xml:space="preserve">demonstrate that </w:t>
      </w:r>
      <w:r w:rsidR="0074048B" w:rsidRPr="0060122F">
        <w:rPr>
          <w:sz w:val="24"/>
          <w:szCs w:val="24"/>
        </w:rPr>
        <w:t>the building has local and national, architectural and historical importance, and can continue to be an asset to the community once a suitable commercial or community use can be found.</w:t>
      </w:r>
    </w:p>
    <w:p w14:paraId="029088A6" w14:textId="77777777" w:rsidR="0074048B" w:rsidRPr="0060122F" w:rsidRDefault="0074048B" w:rsidP="0074048B">
      <w:pPr>
        <w:pStyle w:val="ListParagraph"/>
        <w:rPr>
          <w:sz w:val="24"/>
          <w:szCs w:val="24"/>
        </w:rPr>
      </w:pPr>
    </w:p>
    <w:p w14:paraId="67DF42E4" w14:textId="6CEDFD71" w:rsidR="0074048B" w:rsidRPr="00E26ACC" w:rsidRDefault="0074048B" w:rsidP="002620D8">
      <w:pPr>
        <w:pStyle w:val="ListParagraph"/>
        <w:numPr>
          <w:ilvl w:val="0"/>
          <w:numId w:val="1"/>
        </w:numPr>
        <w:rPr>
          <w:sz w:val="24"/>
          <w:szCs w:val="24"/>
        </w:rPr>
      </w:pPr>
      <w:r w:rsidRPr="00E26ACC">
        <w:rPr>
          <w:sz w:val="24"/>
          <w:szCs w:val="24"/>
        </w:rPr>
        <w:t xml:space="preserve">Piers Hart of Historic Suffolk (HS) was the next speaker.  He stated that the role of Historic Suffolk is </w:t>
      </w:r>
      <w:r w:rsidR="009C6664" w:rsidRPr="00E26ACC">
        <w:rPr>
          <w:sz w:val="24"/>
          <w:szCs w:val="24"/>
        </w:rPr>
        <w:t>t</w:t>
      </w:r>
      <w:r w:rsidRPr="00E26ACC">
        <w:rPr>
          <w:sz w:val="24"/>
          <w:szCs w:val="24"/>
        </w:rPr>
        <w:t>o help preserve historic building</w:t>
      </w:r>
      <w:r w:rsidR="009C6664" w:rsidRPr="00E26ACC">
        <w:rPr>
          <w:sz w:val="24"/>
          <w:szCs w:val="24"/>
        </w:rPr>
        <w:t>s</w:t>
      </w:r>
      <w:r w:rsidRPr="00E26ACC">
        <w:rPr>
          <w:sz w:val="24"/>
          <w:szCs w:val="24"/>
        </w:rPr>
        <w:t xml:space="preserve"> in the county.  </w:t>
      </w:r>
      <w:r w:rsidR="00F96307" w:rsidRPr="00E26ACC">
        <w:rPr>
          <w:sz w:val="24"/>
          <w:szCs w:val="24"/>
        </w:rPr>
        <w:t xml:space="preserve">In the case of Brandon, this will require liaison with Historic Norfolk, as the building actually lies within Norfolk; </w:t>
      </w:r>
      <w:r w:rsidR="00B844C9" w:rsidRPr="00E26ACC">
        <w:rPr>
          <w:sz w:val="24"/>
          <w:szCs w:val="24"/>
        </w:rPr>
        <w:t xml:space="preserve"> </w:t>
      </w:r>
      <w:r w:rsidR="00E26ACC" w:rsidRPr="00E26ACC">
        <w:rPr>
          <w:sz w:val="24"/>
          <w:szCs w:val="24"/>
        </w:rPr>
        <w:t xml:space="preserve">in fact, the county boundary lies immediately adjacent to the Great Eastern Hotel, meaning the </w:t>
      </w:r>
      <w:r w:rsidR="00E26ACC">
        <w:rPr>
          <w:sz w:val="24"/>
          <w:szCs w:val="24"/>
        </w:rPr>
        <w:t xml:space="preserve"> entire </w:t>
      </w:r>
      <w:r w:rsidR="00E26ACC" w:rsidRPr="00E26ACC">
        <w:rPr>
          <w:sz w:val="24"/>
          <w:szCs w:val="24"/>
        </w:rPr>
        <w:t xml:space="preserve">station </w:t>
      </w:r>
      <w:r w:rsidR="00E26ACC">
        <w:rPr>
          <w:sz w:val="24"/>
          <w:szCs w:val="24"/>
        </w:rPr>
        <w:t>is situated in</w:t>
      </w:r>
      <w:r w:rsidR="00E26ACC" w:rsidRPr="00E26ACC">
        <w:rPr>
          <w:sz w:val="24"/>
          <w:szCs w:val="24"/>
        </w:rPr>
        <w:t xml:space="preserve"> Norfolk.  However, </w:t>
      </w:r>
      <w:r w:rsidR="00E26ACC">
        <w:rPr>
          <w:sz w:val="24"/>
          <w:szCs w:val="24"/>
        </w:rPr>
        <w:t>a</w:t>
      </w:r>
      <w:r w:rsidR="00B844C9" w:rsidRPr="00E26ACC">
        <w:rPr>
          <w:sz w:val="24"/>
          <w:szCs w:val="24"/>
        </w:rPr>
        <w:t>s the</w:t>
      </w:r>
      <w:r w:rsidR="00E26ACC">
        <w:rPr>
          <w:sz w:val="24"/>
          <w:szCs w:val="24"/>
        </w:rPr>
        <w:t xml:space="preserve"> town of Brandon is </w:t>
      </w:r>
      <w:r w:rsidR="00B844C9" w:rsidRPr="00E26ACC">
        <w:rPr>
          <w:sz w:val="24"/>
          <w:szCs w:val="24"/>
        </w:rPr>
        <w:t xml:space="preserve"> (almost) completely situated in Suffolk, </w:t>
      </w:r>
      <w:r w:rsidR="00E26ACC">
        <w:rPr>
          <w:sz w:val="24"/>
          <w:szCs w:val="24"/>
        </w:rPr>
        <w:t xml:space="preserve">Historic Suffolk </w:t>
      </w:r>
      <w:r w:rsidR="00B844C9" w:rsidRPr="00E26ACC">
        <w:rPr>
          <w:sz w:val="24"/>
          <w:szCs w:val="24"/>
        </w:rPr>
        <w:t xml:space="preserve"> will take the lead in this instance.  He reiterated what the previous speakers have said, emphasising the massive amount of work remaining to be done, and reminded the attendees that a list was circulating among them for </w:t>
      </w:r>
      <w:r w:rsidR="00B844C9" w:rsidRPr="00E26ACC">
        <w:rPr>
          <w:sz w:val="24"/>
          <w:szCs w:val="24"/>
        </w:rPr>
        <w:lastRenderedPageBreak/>
        <w:t xml:space="preserve">people to register their interest in the creation of a revived FOBS group, and also requested ideas as to the types of use that the building might be put to once restored.  He believed that local people were best placed to make this determination.  </w:t>
      </w:r>
      <w:r w:rsidR="00C73A02" w:rsidRPr="00E26ACC">
        <w:rPr>
          <w:sz w:val="24"/>
          <w:szCs w:val="24"/>
        </w:rPr>
        <w:t xml:space="preserve">He then described some of the problems associated with being located alongside a working railway line, which creates obvious safety issues, and that it is encouraging that GA are offering their support, but reminded attendees that their first priority is to the railway network and rail users rather than to the building.  </w:t>
      </w:r>
      <w:r w:rsidR="004B738D" w:rsidRPr="00E26ACC">
        <w:rPr>
          <w:sz w:val="24"/>
          <w:szCs w:val="24"/>
        </w:rPr>
        <w:t>Their only obligation is to maintain the building in the condition that it was in when they took it over, but their support for a new coalition to include a revived FOBS will be key to driving the initiative forward towards a sustainable future for the station building.  The efforts of the former FOBS group can be used as a basis for regenerating its successor, and some of the aspects of the previous plans are still viable.  Greater Anglia have an obligation under the law which will have to be funded regardless, and the RHT and other heritage organisations are available to be tapped; however, the key to success will be to find a viable, sustainable use for the building.</w:t>
      </w:r>
    </w:p>
    <w:p w14:paraId="599079E1" w14:textId="77777777" w:rsidR="004B738D" w:rsidRPr="0060122F" w:rsidRDefault="004B738D" w:rsidP="004B738D">
      <w:pPr>
        <w:pStyle w:val="ListParagraph"/>
        <w:rPr>
          <w:sz w:val="24"/>
          <w:szCs w:val="24"/>
        </w:rPr>
      </w:pPr>
    </w:p>
    <w:p w14:paraId="211B57C6" w14:textId="3CA7222C" w:rsidR="004B738D" w:rsidRPr="0060122F" w:rsidRDefault="004B738D" w:rsidP="004B738D">
      <w:pPr>
        <w:pStyle w:val="ListParagraph"/>
        <w:numPr>
          <w:ilvl w:val="0"/>
          <w:numId w:val="1"/>
        </w:numPr>
        <w:rPr>
          <w:sz w:val="24"/>
          <w:szCs w:val="24"/>
        </w:rPr>
      </w:pPr>
      <w:r w:rsidRPr="0060122F">
        <w:rPr>
          <w:sz w:val="24"/>
          <w:szCs w:val="24"/>
        </w:rPr>
        <w:t xml:space="preserve">Simon Wood, Director of Planning and Building Control for Breckland District Council, spoke next.  His remit on the council includes responsibility for planning applications for stations, and, as the building is situated in the Norfolk side of the railway, he will be responsible for planning applications in respect of the Brandon Station building.  He is aware of the importance of the building to the people of Brandon </w:t>
      </w:r>
      <w:r w:rsidR="009C6664">
        <w:rPr>
          <w:sz w:val="24"/>
          <w:szCs w:val="24"/>
        </w:rPr>
        <w:t>and Weeting and</w:t>
      </w:r>
      <w:r w:rsidRPr="0060122F">
        <w:rPr>
          <w:sz w:val="24"/>
          <w:szCs w:val="24"/>
        </w:rPr>
        <w:t xml:space="preserve"> is prepared to work alongside any group dedicated to its future restoration and development, such as SAVE and HE, provided a viable use can be found.  </w:t>
      </w:r>
      <w:r w:rsidR="00FD3946" w:rsidRPr="0060122F">
        <w:rPr>
          <w:sz w:val="24"/>
          <w:szCs w:val="24"/>
        </w:rPr>
        <w:t xml:space="preserve">As </w:t>
      </w:r>
      <w:r w:rsidRPr="0060122F">
        <w:rPr>
          <w:sz w:val="24"/>
          <w:szCs w:val="24"/>
        </w:rPr>
        <w:t xml:space="preserve"> </w:t>
      </w:r>
      <w:r w:rsidR="00FD3946" w:rsidRPr="0060122F">
        <w:rPr>
          <w:sz w:val="24"/>
          <w:szCs w:val="24"/>
        </w:rPr>
        <w:t>examples within Norfolk, he cited Wymondham and Reepham.  He advised that a committee should be formed within the wider FOBS group for policy and decision making, with whom the other bodies could deal.</w:t>
      </w:r>
    </w:p>
    <w:p w14:paraId="6559D479" w14:textId="77777777" w:rsidR="00FD3946" w:rsidRPr="0060122F" w:rsidRDefault="00FD3946" w:rsidP="00FD3946">
      <w:pPr>
        <w:pStyle w:val="ListParagraph"/>
        <w:rPr>
          <w:sz w:val="24"/>
          <w:szCs w:val="24"/>
        </w:rPr>
      </w:pPr>
    </w:p>
    <w:p w14:paraId="6207EE9C" w14:textId="463C983F" w:rsidR="00FD3946" w:rsidRPr="0060122F" w:rsidRDefault="00FD3946" w:rsidP="004B738D">
      <w:pPr>
        <w:pStyle w:val="ListParagraph"/>
        <w:numPr>
          <w:ilvl w:val="0"/>
          <w:numId w:val="1"/>
        </w:numPr>
        <w:rPr>
          <w:sz w:val="24"/>
          <w:szCs w:val="24"/>
        </w:rPr>
      </w:pPr>
      <w:r w:rsidRPr="0060122F">
        <w:rPr>
          <w:sz w:val="24"/>
          <w:szCs w:val="24"/>
        </w:rPr>
        <w:t>Sara Noonan of West Suffolk Council was the next speaker.  She noted that, although the station is partially situated in Norfolk, the other platform is in Suffolk, and the majority of the users would be expected to be from Brandon, in Suffolk.  The station is therefore of importance to both counties.  She referred to the issues experienced during the renovation of the station at Bury St Edmunds, and the challenge of finding suitable occupiers of such buildings, as an unoccupied building rapidly deteriorates, and can become a drain on resources for those responsible for its upkeep.  She also advised that there are separate funding streams within local authorities for such projects depending on whether the proposal is for commercial, or community use, which again depends upon input from the local community.</w:t>
      </w:r>
    </w:p>
    <w:p w14:paraId="1B443F64" w14:textId="77777777" w:rsidR="00FD3946" w:rsidRPr="0060122F" w:rsidRDefault="00FD3946" w:rsidP="00FD3946">
      <w:pPr>
        <w:pStyle w:val="ListParagraph"/>
        <w:rPr>
          <w:sz w:val="24"/>
          <w:szCs w:val="24"/>
        </w:rPr>
      </w:pPr>
    </w:p>
    <w:p w14:paraId="01735B98" w14:textId="3AE471CB" w:rsidR="00BE5141" w:rsidRDefault="00FD3946" w:rsidP="00BE5141">
      <w:pPr>
        <w:pStyle w:val="ListParagraph"/>
        <w:numPr>
          <w:ilvl w:val="0"/>
          <w:numId w:val="1"/>
        </w:numPr>
        <w:rPr>
          <w:sz w:val="24"/>
          <w:szCs w:val="24"/>
        </w:rPr>
      </w:pPr>
      <w:r w:rsidRPr="00BE5141">
        <w:rPr>
          <w:sz w:val="24"/>
          <w:szCs w:val="24"/>
        </w:rPr>
        <w:t xml:space="preserve">The last presentation was given by </w:t>
      </w:r>
      <w:r w:rsidR="00EC7FD5" w:rsidRPr="00BE5141">
        <w:rPr>
          <w:sz w:val="24"/>
          <w:szCs w:val="24"/>
        </w:rPr>
        <w:t>a</w:t>
      </w:r>
      <w:r w:rsidRPr="00BE5141">
        <w:rPr>
          <w:sz w:val="24"/>
          <w:szCs w:val="24"/>
        </w:rPr>
        <w:t xml:space="preserve"> former Chair of FOBS, Mr Gary Hall.  </w:t>
      </w:r>
      <w:r w:rsidR="00554316" w:rsidRPr="00BE5141">
        <w:rPr>
          <w:sz w:val="24"/>
          <w:szCs w:val="24"/>
        </w:rPr>
        <w:t xml:space="preserve">He gave an account of the difficulties faced by earlier attempts to save the station building, including the fact that, initially, access to the building was limited, and </w:t>
      </w:r>
      <w:r w:rsidR="00554316" w:rsidRPr="00BE5141">
        <w:rPr>
          <w:sz w:val="24"/>
          <w:szCs w:val="24"/>
        </w:rPr>
        <w:lastRenderedPageBreak/>
        <w:t>no drawings were available.  Apart from the desire to save the building, there was no clear plan to begin with.  However, a plan gradually emerged, and a set of drawings, copies of which were made available for the public to view, were produced by Mr Tony Wojtasz.  These included one dwelling for rental, which it was hoped would bring in some income to fund the project, and the establishment of additional parking spaces.  He described the plans in more detail, which would include storage, a large area for public use, toilets, and a café/canteen, an information centre and a small museum.  He stated that he would like to play a part in the renewed effort to restore the building but emphasised that this would need the support of the wider community, a sentiment echoed by a member of the audience who spoke of his experience as a station adopter within Norfolk.  The need for a broad community group represented by a strong</w:t>
      </w:r>
      <w:r w:rsidR="004F2880" w:rsidRPr="00BE5141">
        <w:rPr>
          <w:sz w:val="24"/>
          <w:szCs w:val="24"/>
        </w:rPr>
        <w:t xml:space="preserve"> executive committee was echoed by Mr Hall in his closing statement.  </w:t>
      </w:r>
    </w:p>
    <w:p w14:paraId="193C5DAB" w14:textId="77777777" w:rsidR="00BE5141" w:rsidRPr="00BE5141" w:rsidRDefault="00BE5141" w:rsidP="00BE5141">
      <w:pPr>
        <w:pStyle w:val="ListParagraph"/>
        <w:rPr>
          <w:sz w:val="24"/>
          <w:szCs w:val="24"/>
        </w:rPr>
      </w:pPr>
    </w:p>
    <w:p w14:paraId="013EA8BA" w14:textId="097312C2" w:rsidR="00BE5141" w:rsidRPr="00BE5141" w:rsidRDefault="00BE5141" w:rsidP="00BE5141">
      <w:pPr>
        <w:pStyle w:val="ListParagraph"/>
        <w:numPr>
          <w:ilvl w:val="0"/>
          <w:numId w:val="1"/>
        </w:numPr>
        <w:rPr>
          <w:sz w:val="24"/>
          <w:szCs w:val="24"/>
        </w:rPr>
      </w:pPr>
      <w:r>
        <w:rPr>
          <w:sz w:val="24"/>
          <w:szCs w:val="24"/>
        </w:rPr>
        <w:t xml:space="preserve">Cllr Victor Lukaniuk of West Suffolk Council stated that he </w:t>
      </w:r>
      <w:r w:rsidRPr="00BE5141">
        <w:rPr>
          <w:sz w:val="24"/>
          <w:szCs w:val="24"/>
        </w:rPr>
        <w:t xml:space="preserve"> believes that the building should be adapted for residential use,</w:t>
      </w:r>
      <w:r>
        <w:rPr>
          <w:sz w:val="24"/>
          <w:szCs w:val="24"/>
        </w:rPr>
        <w:t xml:space="preserve"> which</w:t>
      </w:r>
      <w:r w:rsidRPr="00BE5141">
        <w:rPr>
          <w:sz w:val="24"/>
          <w:szCs w:val="24"/>
        </w:rPr>
        <w:t xml:space="preserve"> would provide an income for Breckland District Council.</w:t>
      </w:r>
    </w:p>
    <w:p w14:paraId="6D12A72C" w14:textId="77777777" w:rsidR="00F6114F" w:rsidRPr="0060122F" w:rsidRDefault="00F6114F" w:rsidP="00F6114F">
      <w:pPr>
        <w:rPr>
          <w:sz w:val="24"/>
          <w:szCs w:val="24"/>
        </w:rPr>
      </w:pPr>
      <w:r w:rsidRPr="0060122F">
        <w:rPr>
          <w:b/>
          <w:bCs/>
          <w:sz w:val="24"/>
          <w:szCs w:val="24"/>
          <w:u w:val="single"/>
        </w:rPr>
        <w:t>Comment:</w:t>
      </w:r>
      <w:r w:rsidRPr="0060122F">
        <w:rPr>
          <w:sz w:val="24"/>
          <w:szCs w:val="24"/>
        </w:rPr>
        <w:t xml:space="preserve">  The speaker disagreed with the previous proposal on safety grounds and felt that it would be most suitable for community use.  One such group have already expressed an interest.</w:t>
      </w:r>
    </w:p>
    <w:p w14:paraId="7680C3D5" w14:textId="597B9289" w:rsidR="004F2880" w:rsidRPr="0060122F" w:rsidRDefault="004F2880" w:rsidP="004F2880">
      <w:pPr>
        <w:rPr>
          <w:sz w:val="24"/>
          <w:szCs w:val="24"/>
        </w:rPr>
      </w:pPr>
      <w:r w:rsidRPr="0060122F">
        <w:rPr>
          <w:sz w:val="24"/>
          <w:szCs w:val="24"/>
        </w:rPr>
        <w:t>The floor was then opened to the public for their questions and comments, which included the following:</w:t>
      </w:r>
    </w:p>
    <w:p w14:paraId="303393A1" w14:textId="3BE224FD" w:rsidR="002864F6" w:rsidRPr="0060122F" w:rsidRDefault="00B6250C" w:rsidP="004F2880">
      <w:pPr>
        <w:rPr>
          <w:b/>
          <w:bCs/>
          <w:sz w:val="24"/>
          <w:szCs w:val="24"/>
          <w:u w:val="single"/>
        </w:rPr>
      </w:pPr>
      <w:r w:rsidRPr="0060122F">
        <w:rPr>
          <w:b/>
          <w:bCs/>
          <w:sz w:val="24"/>
          <w:szCs w:val="24"/>
          <w:u w:val="single"/>
        </w:rPr>
        <w:t>Comment</w:t>
      </w:r>
      <w:r w:rsidRPr="0060122F">
        <w:rPr>
          <w:sz w:val="24"/>
          <w:szCs w:val="24"/>
        </w:rPr>
        <w:t xml:space="preserve">:  The speaker stated that the town has lost a lot of heritage, provided examples of successful renovation projects, reiterated the need for the re-establishment of FOBS, and stated that he would like to help.  He also reminded the </w:t>
      </w:r>
      <w:r w:rsidR="007D3E98" w:rsidRPr="0060122F">
        <w:rPr>
          <w:sz w:val="24"/>
          <w:szCs w:val="24"/>
        </w:rPr>
        <w:t>meeting that the station not only served Brandon, but also the adjacent Norfolk village of Weeting.</w:t>
      </w:r>
    </w:p>
    <w:p w14:paraId="45CAFB98" w14:textId="45B35E1B" w:rsidR="007D3E98" w:rsidRPr="0060122F" w:rsidRDefault="00B6250C" w:rsidP="004F2880">
      <w:pPr>
        <w:rPr>
          <w:sz w:val="24"/>
          <w:szCs w:val="24"/>
        </w:rPr>
      </w:pPr>
      <w:r w:rsidRPr="0060122F">
        <w:rPr>
          <w:b/>
          <w:bCs/>
          <w:sz w:val="24"/>
          <w:szCs w:val="24"/>
          <w:u w:val="single"/>
        </w:rPr>
        <w:t xml:space="preserve">Question: </w:t>
      </w:r>
      <w:r w:rsidRPr="0060122F">
        <w:rPr>
          <w:sz w:val="24"/>
          <w:szCs w:val="24"/>
        </w:rPr>
        <w:t>Why is the station “no longer funded for passenger services”?</w:t>
      </w:r>
    </w:p>
    <w:p w14:paraId="76FB9343" w14:textId="5F3E1F2B" w:rsidR="00487A5A" w:rsidRPr="0060122F" w:rsidRDefault="00B6250C" w:rsidP="004F2880">
      <w:pPr>
        <w:rPr>
          <w:sz w:val="24"/>
          <w:szCs w:val="24"/>
        </w:rPr>
      </w:pPr>
      <w:r w:rsidRPr="0060122F">
        <w:rPr>
          <w:b/>
          <w:bCs/>
          <w:sz w:val="24"/>
          <w:szCs w:val="24"/>
          <w:u w:val="single"/>
        </w:rPr>
        <w:t>Response:</w:t>
      </w:r>
      <w:r w:rsidR="000C0867" w:rsidRPr="0060122F">
        <w:rPr>
          <w:sz w:val="24"/>
          <w:szCs w:val="24"/>
        </w:rPr>
        <w:t xml:space="preserve">  </w:t>
      </w:r>
      <w:r w:rsidR="00573A1E" w:rsidRPr="0060122F">
        <w:rPr>
          <w:sz w:val="24"/>
          <w:szCs w:val="24"/>
        </w:rPr>
        <w:t>S</w:t>
      </w:r>
      <w:r w:rsidR="000C0867" w:rsidRPr="0060122F">
        <w:rPr>
          <w:sz w:val="24"/>
          <w:szCs w:val="24"/>
        </w:rPr>
        <w:t xml:space="preserve">ince the rail network was de-nationalised, many stations became unstaffed, and were no longer funded by any successive government or operators to maintain non-operational, unstaffed station buildings.  Since this time, the restoration of any unstaffed station building is the result of public support.  </w:t>
      </w:r>
    </w:p>
    <w:p w14:paraId="0D47D0F1" w14:textId="7B6584F5" w:rsidR="00487A5A" w:rsidRPr="0060122F" w:rsidRDefault="00487A5A" w:rsidP="004F2880">
      <w:pPr>
        <w:rPr>
          <w:sz w:val="24"/>
          <w:szCs w:val="24"/>
        </w:rPr>
      </w:pPr>
      <w:r w:rsidRPr="0060122F">
        <w:rPr>
          <w:b/>
          <w:bCs/>
          <w:sz w:val="24"/>
          <w:szCs w:val="24"/>
          <w:u w:val="single"/>
        </w:rPr>
        <w:t>Question:</w:t>
      </w:r>
      <w:r w:rsidR="00573A1E" w:rsidRPr="0060122F">
        <w:rPr>
          <w:sz w:val="24"/>
          <w:szCs w:val="24"/>
        </w:rPr>
        <w:t xml:space="preserve">  </w:t>
      </w:r>
      <w:r w:rsidRPr="0060122F">
        <w:rPr>
          <w:sz w:val="24"/>
          <w:szCs w:val="24"/>
        </w:rPr>
        <w:t xml:space="preserve">Who does what, and why, in the running of the railways?  </w:t>
      </w:r>
    </w:p>
    <w:p w14:paraId="5C12C31A" w14:textId="1B704FCF" w:rsidR="00487A5A" w:rsidRPr="0060122F" w:rsidRDefault="00487A5A" w:rsidP="004F2880">
      <w:pPr>
        <w:rPr>
          <w:sz w:val="24"/>
          <w:szCs w:val="24"/>
        </w:rPr>
      </w:pPr>
      <w:r w:rsidRPr="0060122F">
        <w:rPr>
          <w:b/>
          <w:bCs/>
          <w:sz w:val="24"/>
          <w:szCs w:val="24"/>
          <w:u w:val="single"/>
        </w:rPr>
        <w:t>Response</w:t>
      </w:r>
      <w:r w:rsidR="00BE5141">
        <w:rPr>
          <w:b/>
          <w:bCs/>
          <w:sz w:val="24"/>
          <w:szCs w:val="24"/>
          <w:u w:val="single"/>
        </w:rPr>
        <w:t xml:space="preserve"> (1)</w:t>
      </w:r>
      <w:r w:rsidRPr="0060122F">
        <w:rPr>
          <w:b/>
          <w:bCs/>
          <w:sz w:val="24"/>
          <w:szCs w:val="24"/>
          <w:u w:val="single"/>
        </w:rPr>
        <w:t>:</w:t>
      </w:r>
      <w:r w:rsidR="00573A1E" w:rsidRPr="0060122F">
        <w:rPr>
          <w:sz w:val="24"/>
          <w:szCs w:val="24"/>
        </w:rPr>
        <w:t xml:space="preserve">  </w:t>
      </w:r>
      <w:r w:rsidRPr="0060122F">
        <w:rPr>
          <w:sz w:val="24"/>
          <w:szCs w:val="24"/>
        </w:rPr>
        <w:t xml:space="preserve">GA is the leaseholder of railway property; the freehold is held by Network Rail (who have no representative here today).  GA  is responsible for the upkeep of railway buildings, which it holds on a 99-year lease.  Disused buildings that may not be demolished but must not be allowed to deteriorate are a liability to maintain.  The station building must be made watertight and weatherproof, and GA have made attempt to find a sub-leaseholder, but since the last occupant left they have been unable to find </w:t>
      </w:r>
      <w:r w:rsidRPr="0060122F">
        <w:rPr>
          <w:sz w:val="24"/>
          <w:szCs w:val="24"/>
        </w:rPr>
        <w:lastRenderedPageBreak/>
        <w:t xml:space="preserve">a replacement.  An unoccupied building rapidly deteriorates, so any viable restoration plan must include a sustainable use for the building.  </w:t>
      </w:r>
    </w:p>
    <w:p w14:paraId="3D0611A2" w14:textId="489BA4E9" w:rsidR="00487A5A" w:rsidRPr="0060122F" w:rsidRDefault="00487A5A" w:rsidP="004F2880">
      <w:pPr>
        <w:rPr>
          <w:sz w:val="24"/>
          <w:szCs w:val="24"/>
        </w:rPr>
      </w:pPr>
      <w:r w:rsidRPr="0060122F">
        <w:rPr>
          <w:b/>
          <w:bCs/>
          <w:sz w:val="24"/>
          <w:szCs w:val="24"/>
          <w:u w:val="single"/>
        </w:rPr>
        <w:t>Respons</w:t>
      </w:r>
      <w:r w:rsidR="00573A1E" w:rsidRPr="0060122F">
        <w:rPr>
          <w:b/>
          <w:bCs/>
          <w:sz w:val="24"/>
          <w:szCs w:val="24"/>
          <w:u w:val="single"/>
        </w:rPr>
        <w:t>e</w:t>
      </w:r>
      <w:r w:rsidR="00BE5141">
        <w:rPr>
          <w:b/>
          <w:bCs/>
          <w:sz w:val="24"/>
          <w:szCs w:val="24"/>
          <w:u w:val="single"/>
        </w:rPr>
        <w:t xml:space="preserve"> (2)</w:t>
      </w:r>
      <w:r w:rsidRPr="0060122F">
        <w:rPr>
          <w:b/>
          <w:bCs/>
          <w:sz w:val="24"/>
          <w:szCs w:val="24"/>
          <w:u w:val="single"/>
        </w:rPr>
        <w:t>:</w:t>
      </w:r>
      <w:r w:rsidR="00B5725C" w:rsidRPr="0060122F">
        <w:rPr>
          <w:sz w:val="24"/>
          <w:szCs w:val="24"/>
        </w:rPr>
        <w:t xml:space="preserve">  GA is currently doing more than the minimum required and is spending money to protect the building.  </w:t>
      </w:r>
      <w:r w:rsidR="00573A1E" w:rsidRPr="0060122F">
        <w:rPr>
          <w:sz w:val="24"/>
          <w:szCs w:val="24"/>
        </w:rPr>
        <w:t>The</w:t>
      </w:r>
      <w:r w:rsidR="00B5725C" w:rsidRPr="0060122F">
        <w:rPr>
          <w:sz w:val="24"/>
          <w:szCs w:val="24"/>
        </w:rPr>
        <w:t xml:space="preserve"> process by which GA is funded by central government requires the submission of an annual business plan which will take into consideration competing projects, so it is difficult to predict what might be available to any specific project in terms of financial support.  As far as Network Rail (NR)’s involvement, the 99-year lease means that there is no decision regarding the property stock which requires NR’s approval.  The erection of scaffolding, etc, could strengthen the case for support and may help to leverage some funds.  The involvement of the local community will provide access to a wider range of funding sources.</w:t>
      </w:r>
    </w:p>
    <w:p w14:paraId="2368CE88" w14:textId="58E4DE33" w:rsidR="00603138" w:rsidRPr="0060122F" w:rsidRDefault="00603138" w:rsidP="004F2880">
      <w:pPr>
        <w:rPr>
          <w:sz w:val="24"/>
          <w:szCs w:val="24"/>
        </w:rPr>
      </w:pPr>
      <w:r w:rsidRPr="0060122F">
        <w:rPr>
          <w:b/>
          <w:bCs/>
          <w:sz w:val="24"/>
          <w:szCs w:val="24"/>
          <w:u w:val="single"/>
        </w:rPr>
        <w:t>Comment:</w:t>
      </w:r>
      <w:r w:rsidR="00573A1E" w:rsidRPr="0060122F">
        <w:rPr>
          <w:b/>
          <w:bCs/>
          <w:sz w:val="24"/>
          <w:szCs w:val="24"/>
        </w:rPr>
        <w:t xml:space="preserve">  </w:t>
      </w:r>
      <w:r w:rsidRPr="0060122F">
        <w:rPr>
          <w:sz w:val="24"/>
          <w:szCs w:val="24"/>
        </w:rPr>
        <w:t>When the new railway companies were formed, they regarded properties like Brandon Station as “white elephants” tha</w:t>
      </w:r>
      <w:r w:rsidR="00BE5141">
        <w:rPr>
          <w:sz w:val="24"/>
          <w:szCs w:val="24"/>
        </w:rPr>
        <w:t>t</w:t>
      </w:r>
      <w:r w:rsidRPr="0060122F">
        <w:rPr>
          <w:sz w:val="24"/>
          <w:szCs w:val="24"/>
        </w:rPr>
        <w:t xml:space="preserve"> had been dumped upon them.</w:t>
      </w:r>
    </w:p>
    <w:p w14:paraId="749A4996" w14:textId="6AE4C32B" w:rsidR="00603138" w:rsidRPr="0060122F" w:rsidRDefault="00603138" w:rsidP="004F2880">
      <w:pPr>
        <w:rPr>
          <w:sz w:val="24"/>
          <w:szCs w:val="24"/>
        </w:rPr>
      </w:pPr>
      <w:r w:rsidRPr="0060122F">
        <w:rPr>
          <w:b/>
          <w:bCs/>
          <w:sz w:val="24"/>
          <w:szCs w:val="24"/>
          <w:u w:val="single"/>
        </w:rPr>
        <w:t>Comment:</w:t>
      </w:r>
      <w:r w:rsidR="00573A1E" w:rsidRPr="0060122F">
        <w:rPr>
          <w:b/>
          <w:bCs/>
          <w:sz w:val="24"/>
          <w:szCs w:val="24"/>
        </w:rPr>
        <w:t xml:space="preserve">  </w:t>
      </w:r>
      <w:r w:rsidRPr="0060122F">
        <w:rPr>
          <w:sz w:val="24"/>
          <w:szCs w:val="24"/>
        </w:rPr>
        <w:t>Speaker’s father had been a former Chair of FOBS and had worked hard to protect the building from the organisational changes in the railways.</w:t>
      </w:r>
      <w:r w:rsidR="00BE5141">
        <w:rPr>
          <w:sz w:val="24"/>
          <w:szCs w:val="24"/>
        </w:rPr>
        <w:t xml:space="preserve">  He had produced a series of drawings and also donated the model on display today to Brandon Heritage Centre.</w:t>
      </w:r>
    </w:p>
    <w:p w14:paraId="1C7789BF" w14:textId="4967E380" w:rsidR="005C5BA8" w:rsidRPr="0060122F" w:rsidRDefault="00603138" w:rsidP="004F2880">
      <w:pPr>
        <w:rPr>
          <w:sz w:val="24"/>
          <w:szCs w:val="24"/>
        </w:rPr>
      </w:pPr>
      <w:r w:rsidRPr="0060122F">
        <w:rPr>
          <w:b/>
          <w:bCs/>
          <w:sz w:val="24"/>
          <w:szCs w:val="24"/>
          <w:u w:val="single"/>
        </w:rPr>
        <w:t>Question:</w:t>
      </w:r>
      <w:r w:rsidR="00573A1E" w:rsidRPr="0060122F">
        <w:rPr>
          <w:b/>
          <w:bCs/>
          <w:sz w:val="24"/>
          <w:szCs w:val="24"/>
        </w:rPr>
        <w:t xml:space="preserve">  </w:t>
      </w:r>
      <w:r w:rsidRPr="0060122F">
        <w:rPr>
          <w:sz w:val="24"/>
          <w:szCs w:val="24"/>
        </w:rPr>
        <w:t>How much will GA contribute to the restoration project?  Why has Brandon station suffered 20 years of neglect when other station buildings have been restored?</w:t>
      </w:r>
    </w:p>
    <w:p w14:paraId="63B0C4B4" w14:textId="45CE47B7" w:rsidR="00603138" w:rsidRPr="0060122F" w:rsidRDefault="00603138" w:rsidP="004F2880">
      <w:pPr>
        <w:rPr>
          <w:sz w:val="24"/>
          <w:szCs w:val="24"/>
        </w:rPr>
      </w:pPr>
      <w:r w:rsidRPr="0060122F">
        <w:rPr>
          <w:b/>
          <w:bCs/>
          <w:sz w:val="24"/>
          <w:szCs w:val="24"/>
          <w:u w:val="single"/>
        </w:rPr>
        <w:t>Response:</w:t>
      </w:r>
      <w:r w:rsidR="00573A1E" w:rsidRPr="0060122F">
        <w:rPr>
          <w:b/>
          <w:bCs/>
          <w:sz w:val="24"/>
          <w:szCs w:val="24"/>
        </w:rPr>
        <w:t xml:space="preserve">  </w:t>
      </w:r>
      <w:r w:rsidR="00573A1E" w:rsidRPr="0060122F">
        <w:rPr>
          <w:sz w:val="24"/>
          <w:szCs w:val="24"/>
        </w:rPr>
        <w:t>Responder</w:t>
      </w:r>
      <w:r w:rsidRPr="0060122F">
        <w:rPr>
          <w:sz w:val="24"/>
          <w:szCs w:val="24"/>
        </w:rPr>
        <w:t xml:space="preserve"> referred the questioner to </w:t>
      </w:r>
      <w:r w:rsidR="00573A1E" w:rsidRPr="0060122F">
        <w:rPr>
          <w:sz w:val="24"/>
          <w:szCs w:val="24"/>
        </w:rPr>
        <w:t>the</w:t>
      </w:r>
      <w:r w:rsidRPr="0060122F">
        <w:rPr>
          <w:sz w:val="24"/>
          <w:szCs w:val="24"/>
        </w:rPr>
        <w:t xml:space="preserve"> previous response as regards the reason why GA cannot name a monetary figure.  However, they want to work with the committee and will commit to giving their time and attention to the project.</w:t>
      </w:r>
    </w:p>
    <w:p w14:paraId="1156129E" w14:textId="126ABC16" w:rsidR="00603138" w:rsidRPr="0060122F" w:rsidRDefault="00603138" w:rsidP="004F2880">
      <w:pPr>
        <w:rPr>
          <w:sz w:val="24"/>
          <w:szCs w:val="24"/>
        </w:rPr>
      </w:pPr>
      <w:r w:rsidRPr="0060122F">
        <w:rPr>
          <w:b/>
          <w:bCs/>
          <w:sz w:val="24"/>
          <w:szCs w:val="24"/>
          <w:u w:val="single"/>
        </w:rPr>
        <w:t>Comment:</w:t>
      </w:r>
      <w:r w:rsidR="00573A1E" w:rsidRPr="0060122F">
        <w:rPr>
          <w:b/>
          <w:bCs/>
          <w:sz w:val="24"/>
          <w:szCs w:val="24"/>
        </w:rPr>
        <w:t xml:space="preserve">  </w:t>
      </w:r>
      <w:r w:rsidRPr="0060122F">
        <w:rPr>
          <w:sz w:val="24"/>
          <w:szCs w:val="24"/>
        </w:rPr>
        <w:t xml:space="preserve">The project will cost a great deal of </w:t>
      </w:r>
      <w:r w:rsidR="002864F6" w:rsidRPr="0060122F">
        <w:rPr>
          <w:sz w:val="24"/>
          <w:szCs w:val="24"/>
        </w:rPr>
        <w:t>money;</w:t>
      </w:r>
      <w:r w:rsidRPr="0060122F">
        <w:rPr>
          <w:sz w:val="24"/>
          <w:szCs w:val="24"/>
        </w:rPr>
        <w:t xml:space="preserve"> it is essential that all parties work together to fund raise.  The speaker also stressed the need for a vision, and the development of a strategy in order to succeed.  It was also important to remember that the station serves communities in both Suffolk (Brandon) and Norfolk (Weeting)</w:t>
      </w:r>
      <w:r w:rsidR="002864F6" w:rsidRPr="0060122F">
        <w:rPr>
          <w:sz w:val="24"/>
          <w:szCs w:val="24"/>
        </w:rPr>
        <w:t>, and the views of both communities should be considered.</w:t>
      </w:r>
    </w:p>
    <w:p w14:paraId="3A5F3287" w14:textId="4F10E997" w:rsidR="002864F6" w:rsidRPr="0060122F" w:rsidRDefault="002864F6" w:rsidP="004F2880">
      <w:pPr>
        <w:rPr>
          <w:sz w:val="24"/>
          <w:szCs w:val="24"/>
        </w:rPr>
      </w:pPr>
      <w:r w:rsidRPr="0060122F">
        <w:rPr>
          <w:b/>
          <w:bCs/>
          <w:sz w:val="24"/>
          <w:szCs w:val="24"/>
          <w:u w:val="single"/>
        </w:rPr>
        <w:t>Question:</w:t>
      </w:r>
      <w:r w:rsidR="00573A1E" w:rsidRPr="0060122F">
        <w:rPr>
          <w:sz w:val="24"/>
          <w:szCs w:val="24"/>
        </w:rPr>
        <w:t xml:space="preserve">  </w:t>
      </w:r>
      <w:r w:rsidRPr="0060122F">
        <w:rPr>
          <w:sz w:val="24"/>
          <w:szCs w:val="24"/>
        </w:rPr>
        <w:t>How did GA arrive at the estimated costing of £4.2M?</w:t>
      </w:r>
    </w:p>
    <w:p w14:paraId="39207403" w14:textId="17A493E7" w:rsidR="002864F6" w:rsidRPr="0060122F" w:rsidRDefault="002864F6" w:rsidP="004F2880">
      <w:pPr>
        <w:rPr>
          <w:sz w:val="24"/>
          <w:szCs w:val="24"/>
        </w:rPr>
      </w:pPr>
      <w:r w:rsidRPr="0060122F">
        <w:rPr>
          <w:b/>
          <w:bCs/>
          <w:sz w:val="24"/>
          <w:szCs w:val="24"/>
          <w:u w:val="single"/>
        </w:rPr>
        <w:t>Response:</w:t>
      </w:r>
      <w:r w:rsidR="00573A1E" w:rsidRPr="0060122F">
        <w:rPr>
          <w:sz w:val="24"/>
          <w:szCs w:val="24"/>
        </w:rPr>
        <w:t xml:space="preserve">  </w:t>
      </w:r>
      <w:r w:rsidRPr="0060122F">
        <w:rPr>
          <w:sz w:val="24"/>
          <w:szCs w:val="24"/>
        </w:rPr>
        <w:t>A number of factors were considered, including the actual costs of projects such as that at Henley-in-Arden, etc., as well as the current condition of the building.  Once the nature and extent of the proposed project is determined, a more precise figure can be estimated.</w:t>
      </w:r>
    </w:p>
    <w:p w14:paraId="7E7DDC1C" w14:textId="524089DC" w:rsidR="00573A1E" w:rsidRPr="0060122F" w:rsidRDefault="00573A1E" w:rsidP="004F2880">
      <w:pPr>
        <w:rPr>
          <w:sz w:val="24"/>
          <w:szCs w:val="24"/>
        </w:rPr>
      </w:pPr>
      <w:r w:rsidRPr="0060122F">
        <w:rPr>
          <w:b/>
          <w:bCs/>
          <w:sz w:val="24"/>
          <w:szCs w:val="24"/>
          <w:u w:val="single"/>
        </w:rPr>
        <w:t>Comment:</w:t>
      </w:r>
      <w:r w:rsidRPr="0060122F">
        <w:rPr>
          <w:sz w:val="24"/>
          <w:szCs w:val="24"/>
        </w:rPr>
        <w:t xml:space="preserve">  A date should be set in the near future to arrange a meeting to formulate a plan of action</w:t>
      </w:r>
    </w:p>
    <w:p w14:paraId="40B1A51D" w14:textId="2FC6E915" w:rsidR="00573A1E" w:rsidRPr="0060122F" w:rsidRDefault="00573A1E" w:rsidP="004F2880">
      <w:pPr>
        <w:rPr>
          <w:sz w:val="24"/>
          <w:szCs w:val="24"/>
        </w:rPr>
      </w:pPr>
      <w:r w:rsidRPr="0060122F">
        <w:rPr>
          <w:b/>
          <w:bCs/>
          <w:sz w:val="24"/>
          <w:szCs w:val="24"/>
          <w:u w:val="single"/>
        </w:rPr>
        <w:t>Comment:</w:t>
      </w:r>
      <w:r w:rsidRPr="0060122F">
        <w:rPr>
          <w:sz w:val="24"/>
          <w:szCs w:val="24"/>
        </w:rPr>
        <w:t xml:space="preserve">  The station is not in a good location, being on the edge of town.  It would be more suitable for small office use.</w:t>
      </w:r>
    </w:p>
    <w:p w14:paraId="21255057" w14:textId="4C45D586" w:rsidR="00573A1E" w:rsidRPr="0060122F" w:rsidRDefault="00686DFA" w:rsidP="004F2880">
      <w:pPr>
        <w:rPr>
          <w:sz w:val="24"/>
          <w:szCs w:val="24"/>
        </w:rPr>
      </w:pPr>
      <w:r w:rsidRPr="0060122F">
        <w:rPr>
          <w:b/>
          <w:bCs/>
          <w:sz w:val="24"/>
          <w:szCs w:val="24"/>
          <w:u w:val="single"/>
        </w:rPr>
        <w:t>Comment:</w:t>
      </w:r>
      <w:r w:rsidRPr="0060122F">
        <w:rPr>
          <w:sz w:val="24"/>
          <w:szCs w:val="24"/>
        </w:rPr>
        <w:t xml:space="preserve">  A previous attempt to find a tenant for the station master’s house was unsuccessful.</w:t>
      </w:r>
    </w:p>
    <w:p w14:paraId="384F12A8" w14:textId="28C35072" w:rsidR="00686DFA" w:rsidRPr="0060122F" w:rsidRDefault="00686DFA" w:rsidP="004F2880">
      <w:pPr>
        <w:rPr>
          <w:sz w:val="24"/>
          <w:szCs w:val="24"/>
        </w:rPr>
      </w:pPr>
      <w:r w:rsidRPr="0060122F">
        <w:rPr>
          <w:b/>
          <w:bCs/>
          <w:sz w:val="24"/>
          <w:szCs w:val="24"/>
          <w:u w:val="single"/>
        </w:rPr>
        <w:lastRenderedPageBreak/>
        <w:t>Comment:</w:t>
      </w:r>
      <w:r w:rsidRPr="0060122F">
        <w:rPr>
          <w:sz w:val="24"/>
          <w:szCs w:val="24"/>
        </w:rPr>
        <w:t xml:space="preserve">  The starting point comes from the aspirations of the local community.  The local community must first determine what it wants from the building.</w:t>
      </w:r>
    </w:p>
    <w:p w14:paraId="55AD1778" w14:textId="77777777" w:rsidR="00686DFA" w:rsidRPr="0060122F" w:rsidRDefault="00686DFA" w:rsidP="004F2880">
      <w:pPr>
        <w:rPr>
          <w:sz w:val="24"/>
          <w:szCs w:val="24"/>
        </w:rPr>
      </w:pPr>
      <w:r w:rsidRPr="0060122F">
        <w:rPr>
          <w:b/>
          <w:bCs/>
          <w:sz w:val="24"/>
          <w:szCs w:val="24"/>
          <w:u w:val="single"/>
        </w:rPr>
        <w:t>Comment:</w:t>
      </w:r>
      <w:r w:rsidRPr="0060122F">
        <w:rPr>
          <w:sz w:val="24"/>
          <w:szCs w:val="24"/>
        </w:rPr>
        <w:t xml:space="preserve">  GA will work with the group once it is established.  The fund raising campaign can then begin, with the object of raising £4.2M with the combined effort of all parties, which will be required to achieve the outcome we all wish to see.</w:t>
      </w:r>
    </w:p>
    <w:p w14:paraId="5B7E6079" w14:textId="293EA5C6" w:rsidR="00686DFA" w:rsidRPr="0060122F" w:rsidRDefault="00686DFA" w:rsidP="004F2880">
      <w:pPr>
        <w:rPr>
          <w:sz w:val="24"/>
          <w:szCs w:val="24"/>
        </w:rPr>
      </w:pPr>
      <w:r w:rsidRPr="0060122F">
        <w:rPr>
          <w:b/>
          <w:bCs/>
          <w:sz w:val="24"/>
          <w:szCs w:val="24"/>
          <w:u w:val="single"/>
        </w:rPr>
        <w:t>Comment:</w:t>
      </w:r>
      <w:r w:rsidRPr="0060122F">
        <w:rPr>
          <w:sz w:val="24"/>
          <w:szCs w:val="24"/>
        </w:rPr>
        <w:t xml:space="preserve">  The establishment of a local community group is the key to success.</w:t>
      </w:r>
    </w:p>
    <w:p w14:paraId="065B353E" w14:textId="34F5FE6B" w:rsidR="00686DFA" w:rsidRPr="0060122F" w:rsidRDefault="00686DFA" w:rsidP="004F2880">
      <w:pPr>
        <w:rPr>
          <w:sz w:val="24"/>
          <w:szCs w:val="24"/>
        </w:rPr>
      </w:pPr>
      <w:r w:rsidRPr="0060122F">
        <w:rPr>
          <w:sz w:val="24"/>
          <w:szCs w:val="24"/>
        </w:rPr>
        <w:t>Various other possibilities for how the building could be used were put forward, for example as a youth hostel, and how the building could be of use to rail users as well as to the local community, with the incorporation of toilets and a café.</w:t>
      </w:r>
    </w:p>
    <w:p w14:paraId="72F6531D" w14:textId="00613244" w:rsidR="00686DFA" w:rsidRPr="0060122F" w:rsidRDefault="00686DFA" w:rsidP="004F2880">
      <w:pPr>
        <w:rPr>
          <w:sz w:val="24"/>
          <w:szCs w:val="24"/>
        </w:rPr>
      </w:pPr>
      <w:r w:rsidRPr="0060122F">
        <w:rPr>
          <w:sz w:val="24"/>
          <w:szCs w:val="24"/>
        </w:rPr>
        <w:t>Piers Hart of Historic Suffolk then offered to take the lead in arranging a follow-up meeting of the local community as soon as possible, preferably in July, to select a working committee to drive the project forward.</w:t>
      </w:r>
    </w:p>
    <w:p w14:paraId="0D909D6A" w14:textId="77777777" w:rsidR="00F6114F" w:rsidRDefault="00686DFA" w:rsidP="004F2880">
      <w:pPr>
        <w:rPr>
          <w:sz w:val="24"/>
          <w:szCs w:val="24"/>
        </w:rPr>
      </w:pPr>
      <w:r w:rsidRPr="0060122F">
        <w:rPr>
          <w:sz w:val="24"/>
          <w:szCs w:val="24"/>
        </w:rPr>
        <w:t xml:space="preserve">The Chairman closed then made his closing remarks, </w:t>
      </w:r>
      <w:r w:rsidR="00D5659F" w:rsidRPr="0060122F">
        <w:rPr>
          <w:sz w:val="24"/>
          <w:szCs w:val="24"/>
        </w:rPr>
        <w:t xml:space="preserve">thanking all the speakers and attendees for coming and </w:t>
      </w:r>
      <w:r w:rsidRPr="0060122F">
        <w:rPr>
          <w:sz w:val="24"/>
          <w:szCs w:val="24"/>
        </w:rPr>
        <w:t>saying that he was delighted with the high attendance on a working morning</w:t>
      </w:r>
      <w:r w:rsidR="00D5659F" w:rsidRPr="0060122F">
        <w:rPr>
          <w:sz w:val="24"/>
          <w:szCs w:val="24"/>
        </w:rPr>
        <w:t>.   He was also pleased to advise</w:t>
      </w:r>
      <w:r w:rsidRPr="0060122F">
        <w:rPr>
          <w:sz w:val="24"/>
          <w:szCs w:val="24"/>
        </w:rPr>
        <w:t xml:space="preserve"> that the sign-up sheet had collected in excess of 60 </w:t>
      </w:r>
      <w:r w:rsidR="00D5659F" w:rsidRPr="0060122F">
        <w:rPr>
          <w:sz w:val="24"/>
          <w:szCs w:val="24"/>
        </w:rPr>
        <w:t xml:space="preserve">names of those interested in joining the group.  He felt confident that the high turnout demonstrated the importance of the station building to the local community, which will provide a sound basis for the joint effort to restore a much loved local landmark to a sustainable use within the community.  </w:t>
      </w:r>
    </w:p>
    <w:p w14:paraId="5E8C5261" w14:textId="2D180550" w:rsidR="002864F6" w:rsidRPr="0060122F" w:rsidRDefault="00117C00" w:rsidP="004F2880">
      <w:pPr>
        <w:rPr>
          <w:sz w:val="24"/>
          <w:szCs w:val="24"/>
        </w:rPr>
      </w:pPr>
      <w:r>
        <w:rPr>
          <w:sz w:val="24"/>
          <w:szCs w:val="24"/>
        </w:rPr>
        <w:t>RJP/2/7/24</w:t>
      </w:r>
    </w:p>
    <w:p w14:paraId="6BACE5B2" w14:textId="77777777" w:rsidR="002864F6" w:rsidRPr="0060122F" w:rsidRDefault="002864F6" w:rsidP="004F2880">
      <w:pPr>
        <w:rPr>
          <w:sz w:val="24"/>
          <w:szCs w:val="24"/>
        </w:rPr>
      </w:pPr>
    </w:p>
    <w:p w14:paraId="34DFA5A6" w14:textId="77777777" w:rsidR="002864F6" w:rsidRPr="0060122F" w:rsidRDefault="002864F6" w:rsidP="004F2880">
      <w:pPr>
        <w:rPr>
          <w:sz w:val="24"/>
          <w:szCs w:val="24"/>
        </w:rPr>
      </w:pPr>
    </w:p>
    <w:p w14:paraId="54FD9324" w14:textId="77777777" w:rsidR="00603138" w:rsidRPr="0060122F" w:rsidRDefault="00603138" w:rsidP="004F2880">
      <w:pPr>
        <w:rPr>
          <w:sz w:val="24"/>
          <w:szCs w:val="24"/>
        </w:rPr>
      </w:pPr>
    </w:p>
    <w:p w14:paraId="2F6F1BF3" w14:textId="77777777" w:rsidR="000C0867" w:rsidRPr="0060122F" w:rsidRDefault="000C0867" w:rsidP="004F2880">
      <w:pPr>
        <w:rPr>
          <w:sz w:val="24"/>
          <w:szCs w:val="24"/>
        </w:rPr>
      </w:pPr>
    </w:p>
    <w:p w14:paraId="35DB5BD7" w14:textId="77777777" w:rsidR="000C0867" w:rsidRPr="007D3E98" w:rsidRDefault="000C0867" w:rsidP="004F2880"/>
    <w:p w14:paraId="1E1622CF" w14:textId="77777777" w:rsidR="004F2880" w:rsidRDefault="004F2880" w:rsidP="004F2880"/>
    <w:p w14:paraId="63B3C2B4" w14:textId="77777777" w:rsidR="0074048B" w:rsidRDefault="0074048B" w:rsidP="0074048B"/>
    <w:p w14:paraId="13E32B75" w14:textId="77777777" w:rsidR="005659B1" w:rsidRDefault="005659B1" w:rsidP="002620D8">
      <w:pPr>
        <w:ind w:left="709"/>
      </w:pPr>
    </w:p>
    <w:p w14:paraId="1DB6E841" w14:textId="77777777" w:rsidR="005659B1" w:rsidRDefault="005659B1" w:rsidP="002620D8">
      <w:pPr>
        <w:ind w:left="709"/>
      </w:pPr>
    </w:p>
    <w:p w14:paraId="1EF9B2D0" w14:textId="77777777" w:rsidR="004A2766" w:rsidRDefault="004A2766" w:rsidP="002620D8">
      <w:pPr>
        <w:ind w:left="709"/>
      </w:pPr>
    </w:p>
    <w:p w14:paraId="77AB7DFD" w14:textId="77777777" w:rsidR="004A2766" w:rsidRDefault="004A2766" w:rsidP="00D2556D"/>
    <w:p w14:paraId="73B0E8EB" w14:textId="77777777" w:rsidR="008A5CB9" w:rsidRDefault="008A5CB9" w:rsidP="00D2556D"/>
    <w:sectPr w:rsidR="008A5CB9" w:rsidSect="00FE2DEA">
      <w:pgSz w:w="11906" w:h="16838"/>
      <w:pgMar w:top="1440" w:right="1440" w:bottom="1440" w:left="1440" w:header="227"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5D7650"/>
    <w:multiLevelType w:val="hybridMultilevel"/>
    <w:tmpl w:val="58426E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1406890"/>
    <w:multiLevelType w:val="hybridMultilevel"/>
    <w:tmpl w:val="73DEAF6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16cid:durableId="2013556991">
    <w:abstractNumId w:val="0"/>
  </w:num>
  <w:num w:numId="2" w16cid:durableId="17333095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56D"/>
    <w:rsid w:val="000260F3"/>
    <w:rsid w:val="0009477B"/>
    <w:rsid w:val="000A69A0"/>
    <w:rsid w:val="000C0867"/>
    <w:rsid w:val="00117C00"/>
    <w:rsid w:val="00124FAE"/>
    <w:rsid w:val="001406EF"/>
    <w:rsid w:val="0016305B"/>
    <w:rsid w:val="001A4C74"/>
    <w:rsid w:val="002620D8"/>
    <w:rsid w:val="002864F6"/>
    <w:rsid w:val="00295A39"/>
    <w:rsid w:val="00304634"/>
    <w:rsid w:val="00394FD2"/>
    <w:rsid w:val="004050D7"/>
    <w:rsid w:val="00487A5A"/>
    <w:rsid w:val="004A2766"/>
    <w:rsid w:val="004B738D"/>
    <w:rsid w:val="004E2685"/>
    <w:rsid w:val="004F2880"/>
    <w:rsid w:val="00554316"/>
    <w:rsid w:val="005659B1"/>
    <w:rsid w:val="00573A1E"/>
    <w:rsid w:val="005C17F0"/>
    <w:rsid w:val="005C5BA8"/>
    <w:rsid w:val="0060122F"/>
    <w:rsid w:val="00603138"/>
    <w:rsid w:val="006159AB"/>
    <w:rsid w:val="0067576D"/>
    <w:rsid w:val="00686DFA"/>
    <w:rsid w:val="00700970"/>
    <w:rsid w:val="0074048B"/>
    <w:rsid w:val="007D3E98"/>
    <w:rsid w:val="008131DA"/>
    <w:rsid w:val="008A5CB9"/>
    <w:rsid w:val="00931FE7"/>
    <w:rsid w:val="0094104B"/>
    <w:rsid w:val="00950273"/>
    <w:rsid w:val="00952CE1"/>
    <w:rsid w:val="009C6664"/>
    <w:rsid w:val="00A03F4E"/>
    <w:rsid w:val="00A36D0F"/>
    <w:rsid w:val="00A45C99"/>
    <w:rsid w:val="00A62C95"/>
    <w:rsid w:val="00A6573C"/>
    <w:rsid w:val="00A71BBB"/>
    <w:rsid w:val="00AA3A47"/>
    <w:rsid w:val="00B5725C"/>
    <w:rsid w:val="00B6250C"/>
    <w:rsid w:val="00B844C9"/>
    <w:rsid w:val="00BA1F8D"/>
    <w:rsid w:val="00BD5BFC"/>
    <w:rsid w:val="00BE5141"/>
    <w:rsid w:val="00C73A02"/>
    <w:rsid w:val="00D066B5"/>
    <w:rsid w:val="00D2556D"/>
    <w:rsid w:val="00D357F3"/>
    <w:rsid w:val="00D52586"/>
    <w:rsid w:val="00D5659F"/>
    <w:rsid w:val="00D734A3"/>
    <w:rsid w:val="00DA5D26"/>
    <w:rsid w:val="00DE57D7"/>
    <w:rsid w:val="00E26ACC"/>
    <w:rsid w:val="00E83768"/>
    <w:rsid w:val="00E854B3"/>
    <w:rsid w:val="00EC7FD5"/>
    <w:rsid w:val="00EF3674"/>
    <w:rsid w:val="00F6114F"/>
    <w:rsid w:val="00F650CF"/>
    <w:rsid w:val="00F86C22"/>
    <w:rsid w:val="00F96307"/>
    <w:rsid w:val="00FD3946"/>
    <w:rsid w:val="00FE2DEA"/>
    <w:rsid w:val="00FE52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13903"/>
  <w15:docId w15:val="{D5951687-1843-480A-903F-9A02A91CE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55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55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55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55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55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55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55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55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55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55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55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55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55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55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55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55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55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556D"/>
    <w:rPr>
      <w:rFonts w:eastAsiaTheme="majorEastAsia" w:cstheme="majorBidi"/>
      <w:color w:val="272727" w:themeColor="text1" w:themeTint="D8"/>
    </w:rPr>
  </w:style>
  <w:style w:type="paragraph" w:styleId="Title">
    <w:name w:val="Title"/>
    <w:basedOn w:val="Normal"/>
    <w:next w:val="Normal"/>
    <w:link w:val="TitleChar"/>
    <w:uiPriority w:val="10"/>
    <w:qFormat/>
    <w:rsid w:val="00D255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55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55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55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556D"/>
    <w:pPr>
      <w:spacing w:before="160"/>
      <w:jc w:val="center"/>
    </w:pPr>
    <w:rPr>
      <w:i/>
      <w:iCs/>
      <w:color w:val="404040" w:themeColor="text1" w:themeTint="BF"/>
    </w:rPr>
  </w:style>
  <w:style w:type="character" w:customStyle="1" w:styleId="QuoteChar">
    <w:name w:val="Quote Char"/>
    <w:basedOn w:val="DefaultParagraphFont"/>
    <w:link w:val="Quote"/>
    <w:uiPriority w:val="29"/>
    <w:rsid w:val="00D2556D"/>
    <w:rPr>
      <w:i/>
      <w:iCs/>
      <w:color w:val="404040" w:themeColor="text1" w:themeTint="BF"/>
    </w:rPr>
  </w:style>
  <w:style w:type="paragraph" w:styleId="ListParagraph">
    <w:name w:val="List Paragraph"/>
    <w:basedOn w:val="Normal"/>
    <w:uiPriority w:val="34"/>
    <w:qFormat/>
    <w:rsid w:val="00D2556D"/>
    <w:pPr>
      <w:ind w:left="720"/>
      <w:contextualSpacing/>
    </w:pPr>
  </w:style>
  <w:style w:type="character" w:styleId="IntenseEmphasis">
    <w:name w:val="Intense Emphasis"/>
    <w:basedOn w:val="DefaultParagraphFont"/>
    <w:uiPriority w:val="21"/>
    <w:qFormat/>
    <w:rsid w:val="00D2556D"/>
    <w:rPr>
      <w:i/>
      <w:iCs/>
      <w:color w:val="0F4761" w:themeColor="accent1" w:themeShade="BF"/>
    </w:rPr>
  </w:style>
  <w:style w:type="paragraph" w:styleId="IntenseQuote">
    <w:name w:val="Intense Quote"/>
    <w:basedOn w:val="Normal"/>
    <w:next w:val="Normal"/>
    <w:link w:val="IntenseQuoteChar"/>
    <w:uiPriority w:val="30"/>
    <w:qFormat/>
    <w:rsid w:val="00D255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556D"/>
    <w:rPr>
      <w:i/>
      <w:iCs/>
      <w:color w:val="0F4761" w:themeColor="accent1" w:themeShade="BF"/>
    </w:rPr>
  </w:style>
  <w:style w:type="character" w:styleId="IntenseReference">
    <w:name w:val="Intense Reference"/>
    <w:basedOn w:val="DefaultParagraphFont"/>
    <w:uiPriority w:val="32"/>
    <w:qFormat/>
    <w:rsid w:val="00D255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2727</Words>
  <Characters>15545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Palmer</dc:creator>
  <cp:keywords/>
  <dc:description/>
  <cp:lastModifiedBy>Susan Smith</cp:lastModifiedBy>
  <cp:revision>2</cp:revision>
  <cp:lastPrinted>2024-08-14T11:28:00Z</cp:lastPrinted>
  <dcterms:created xsi:type="dcterms:W3CDTF">2024-11-12T16:16:00Z</dcterms:created>
  <dcterms:modified xsi:type="dcterms:W3CDTF">2024-11-12T16:16:00Z</dcterms:modified>
</cp:coreProperties>
</file>